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napToGrid w:val="0"/>
        <w:spacing w:line="570" w:lineRule="exact"/>
        <w:ind w:right="0"/>
        <w:rPr>
          <w:rFonts w:ascii="仿宋_GB2312" w:hAnsi="宋体" w:eastAsia="仿宋_GB2312" w:cs="宋体"/>
          <w:color w:val="000000"/>
          <w:kern w:val="0"/>
          <w:sz w:val="32"/>
          <w:szCs w:val="32"/>
          <w:highlight w:val="none"/>
        </w:rPr>
      </w:pPr>
      <w:r>
        <w:rPr>
          <w:rFonts w:hint="eastAsia" w:ascii="黑体" w:hAnsi="黑体" w:eastAsia="黑体" w:cs="黑体"/>
          <w:color w:val="000000"/>
          <w:kern w:val="0"/>
          <w:sz w:val="28"/>
          <w:szCs w:val="28"/>
          <w:highlight w:val="none"/>
        </w:rPr>
        <w:t>附 件</w:t>
      </w:r>
    </w:p>
    <w:p>
      <w:pPr>
        <w:keepNext w:val="0"/>
        <w:keepLines w:val="0"/>
        <w:pageBreakBefore w:val="0"/>
        <w:kinsoku/>
        <w:wordWrap/>
        <w:overflowPunct/>
        <w:topLinePunct w:val="0"/>
        <w:autoSpaceDE/>
        <w:autoSpaceDN/>
        <w:bidi w:val="0"/>
        <w:spacing w:line="570" w:lineRule="exact"/>
        <w:ind w:left="0" w:leftChars="0" w:right="0" w:firstLine="880" w:firstLineChars="200"/>
        <w:rPr>
          <w:rFonts w:ascii="方正小标宋_GBK" w:hAnsi="方正小标宋_GBK" w:eastAsia="方正小标宋_GBK" w:cs="方正小标宋_GBK"/>
          <w:color w:val="000000"/>
          <w:sz w:val="44"/>
          <w:szCs w:val="44"/>
          <w:highlight w:val="none"/>
        </w:rPr>
      </w:pPr>
    </w:p>
    <w:p>
      <w:pPr>
        <w:keepNext w:val="0"/>
        <w:keepLines w:val="0"/>
        <w:pageBreakBefore w:val="0"/>
        <w:kinsoku/>
        <w:wordWrap/>
        <w:overflowPunct/>
        <w:topLinePunct w:val="0"/>
        <w:autoSpaceDE/>
        <w:autoSpaceDN/>
        <w:bidi w:val="0"/>
        <w:spacing w:line="570" w:lineRule="exact"/>
        <w:ind w:right="0"/>
        <w:jc w:val="center"/>
        <w:rPr>
          <w:rFonts w:hint="eastAsia"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rPr>
        <w:t>中原医学科学城生物医药产业发展基金</w:t>
      </w:r>
    </w:p>
    <w:p>
      <w:pPr>
        <w:keepNext w:val="0"/>
        <w:keepLines w:val="0"/>
        <w:pageBreakBefore w:val="0"/>
        <w:kinsoku/>
        <w:wordWrap/>
        <w:overflowPunct/>
        <w:topLinePunct w:val="0"/>
        <w:autoSpaceDE/>
        <w:autoSpaceDN/>
        <w:bidi w:val="0"/>
        <w:spacing w:line="570" w:lineRule="exact"/>
        <w:ind w:right="0"/>
        <w:jc w:val="center"/>
        <w:rPr>
          <w:rFonts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lang w:val="en-US" w:eastAsia="zh-CN"/>
        </w:rPr>
        <w:t>联合</w:t>
      </w:r>
      <w:r>
        <w:rPr>
          <w:rFonts w:hint="eastAsia" w:ascii="方正小标宋_GBK" w:hAnsi="方正小标宋_GBK" w:eastAsia="方正小标宋_GBK" w:cs="方正小标宋_GBK"/>
          <w:color w:val="000000"/>
          <w:sz w:val="44"/>
          <w:szCs w:val="44"/>
          <w:highlight w:val="none"/>
        </w:rPr>
        <w:t>管理机构申请材料</w:t>
      </w:r>
    </w:p>
    <w:p>
      <w:pPr>
        <w:keepNext w:val="0"/>
        <w:keepLines w:val="0"/>
        <w:pageBreakBefore w:val="0"/>
        <w:kinsoku/>
        <w:wordWrap/>
        <w:overflowPunct/>
        <w:topLinePunct w:val="0"/>
        <w:autoSpaceDE/>
        <w:autoSpaceDN/>
        <w:bidi w:val="0"/>
        <w:spacing w:line="570" w:lineRule="exact"/>
        <w:ind w:left="0" w:leftChars="0" w:right="0" w:firstLine="883" w:firstLineChars="200"/>
        <w:jc w:val="center"/>
        <w:rPr>
          <w:rFonts w:ascii="Calibri" w:hAnsi="Calibri" w:eastAsia="仿宋" w:cs="Times New Roman"/>
          <w:b/>
          <w:kern w:val="0"/>
          <w:sz w:val="44"/>
          <w:szCs w:val="44"/>
          <w:highlight w:val="none"/>
        </w:rPr>
      </w:pPr>
    </w:p>
    <w:p>
      <w:pPr>
        <w:keepNext w:val="0"/>
        <w:keepLines w:val="0"/>
        <w:pageBreakBefore w:val="0"/>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bCs/>
          <w:sz w:val="32"/>
          <w:szCs w:val="32"/>
          <w:highlight w:val="none"/>
        </w:rPr>
      </w:pPr>
    </w:p>
    <w:p>
      <w:pPr>
        <w:keepNext w:val="0"/>
        <w:keepLines w:val="0"/>
        <w:pageBreakBefore w:val="0"/>
        <w:kinsoku/>
        <w:wordWrap/>
        <w:overflowPunct/>
        <w:topLinePunct w:val="0"/>
        <w:autoSpaceDE/>
        <w:autoSpaceDN/>
        <w:bidi w:val="0"/>
        <w:spacing w:line="570" w:lineRule="exact"/>
        <w:ind w:left="0" w:leftChars="0" w:right="0" w:firstLine="1280" w:firstLineChars="400"/>
        <w:jc w:val="left"/>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申请单位：</w:t>
      </w:r>
      <w:r>
        <w:rPr>
          <w:rFonts w:hint="eastAsia" w:ascii="仿宋_GB2312" w:hAnsi="仿宋_GB2312" w:eastAsia="仿宋_GB2312" w:cs="仿宋_GB2312"/>
          <w:bCs/>
          <w:sz w:val="32"/>
          <w:szCs w:val="32"/>
          <w:highlight w:val="none"/>
          <w:u w:val="single"/>
        </w:rPr>
        <w:t xml:space="preserve">                               </w:t>
      </w:r>
      <w:r>
        <w:rPr>
          <w:rFonts w:hint="eastAsia" w:ascii="仿宋_GB2312" w:hAnsi="仿宋_GB2312" w:eastAsia="仿宋_GB2312" w:cs="仿宋_GB2312"/>
          <w:bCs/>
          <w:sz w:val="32"/>
          <w:szCs w:val="32"/>
          <w:highlight w:val="none"/>
        </w:rPr>
        <w:t>（签章）</w:t>
      </w:r>
    </w:p>
    <w:p>
      <w:pPr>
        <w:keepNext w:val="0"/>
        <w:keepLines w:val="0"/>
        <w:pageBreakBefore w:val="0"/>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bCs/>
          <w:sz w:val="32"/>
          <w:szCs w:val="32"/>
          <w:highlight w:val="none"/>
          <w:u w:val="single"/>
        </w:rPr>
      </w:pPr>
      <w:r>
        <w:rPr>
          <w:rFonts w:hint="eastAsia" w:ascii="仿宋_GB2312" w:hAnsi="仿宋_GB2312" w:eastAsia="仿宋_GB2312" w:cs="仿宋_GB2312"/>
          <w:bCs/>
          <w:sz w:val="32"/>
          <w:szCs w:val="32"/>
          <w:highlight w:val="none"/>
        </w:rPr>
        <w:t xml:space="preserve">    地    址：</w:t>
      </w:r>
      <w:r>
        <w:rPr>
          <w:rFonts w:hint="eastAsia" w:ascii="仿宋_GB2312" w:hAnsi="仿宋_GB2312" w:eastAsia="仿宋_GB2312" w:cs="仿宋_GB2312"/>
          <w:bCs/>
          <w:sz w:val="32"/>
          <w:szCs w:val="32"/>
          <w:highlight w:val="none"/>
          <w:u w:val="single"/>
        </w:rPr>
        <w:t xml:space="preserve">                               </w:t>
      </w:r>
    </w:p>
    <w:p>
      <w:pPr>
        <w:keepNext w:val="0"/>
        <w:keepLines w:val="0"/>
        <w:pageBreakBefore w:val="0"/>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bCs/>
          <w:sz w:val="32"/>
          <w:szCs w:val="32"/>
          <w:highlight w:val="none"/>
          <w:u w:val="single"/>
        </w:rPr>
      </w:pPr>
      <w:r>
        <w:rPr>
          <w:rFonts w:hint="eastAsia" w:ascii="仿宋_GB2312" w:hAnsi="仿宋_GB2312" w:eastAsia="仿宋_GB2312" w:cs="仿宋_GB2312"/>
          <w:bCs/>
          <w:sz w:val="32"/>
          <w:szCs w:val="32"/>
          <w:highlight w:val="none"/>
        </w:rPr>
        <w:t xml:space="preserve">    负 责 人：</w:t>
      </w:r>
      <w:r>
        <w:rPr>
          <w:rFonts w:hint="eastAsia" w:ascii="仿宋_GB2312" w:hAnsi="仿宋_GB2312" w:eastAsia="仿宋_GB2312" w:cs="仿宋_GB2312"/>
          <w:bCs/>
          <w:sz w:val="32"/>
          <w:szCs w:val="32"/>
          <w:highlight w:val="none"/>
          <w:u w:val="single"/>
        </w:rPr>
        <w:t xml:space="preserve">                               </w:t>
      </w:r>
    </w:p>
    <w:p>
      <w:pPr>
        <w:keepNext w:val="0"/>
        <w:keepLines w:val="0"/>
        <w:pageBreakBefore w:val="0"/>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bCs/>
          <w:sz w:val="32"/>
          <w:szCs w:val="32"/>
          <w:highlight w:val="none"/>
          <w:u w:val="single"/>
        </w:rPr>
      </w:pPr>
      <w:r>
        <w:rPr>
          <w:rFonts w:hint="eastAsia" w:ascii="仿宋_GB2312" w:hAnsi="仿宋_GB2312" w:eastAsia="仿宋_GB2312" w:cs="仿宋_GB2312"/>
          <w:bCs/>
          <w:sz w:val="32"/>
          <w:szCs w:val="32"/>
          <w:highlight w:val="none"/>
        </w:rPr>
        <w:t xml:space="preserve">    联 系 人：</w:t>
      </w:r>
      <w:r>
        <w:rPr>
          <w:rFonts w:hint="eastAsia" w:ascii="仿宋_GB2312" w:hAnsi="仿宋_GB2312" w:eastAsia="仿宋_GB2312" w:cs="仿宋_GB2312"/>
          <w:bCs/>
          <w:sz w:val="32"/>
          <w:szCs w:val="32"/>
          <w:highlight w:val="none"/>
          <w:u w:val="single"/>
        </w:rPr>
        <w:t xml:space="preserve">                               </w:t>
      </w:r>
    </w:p>
    <w:p>
      <w:pPr>
        <w:keepNext w:val="0"/>
        <w:keepLines w:val="0"/>
        <w:pageBreakBefore w:val="0"/>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bCs/>
          <w:sz w:val="32"/>
          <w:szCs w:val="32"/>
          <w:highlight w:val="none"/>
          <w:u w:val="single"/>
        </w:rPr>
      </w:pPr>
      <w:r>
        <w:rPr>
          <w:rFonts w:hint="eastAsia" w:ascii="仿宋_GB2312" w:hAnsi="仿宋_GB2312" w:eastAsia="仿宋_GB2312" w:cs="仿宋_GB2312"/>
          <w:bCs/>
          <w:sz w:val="32"/>
          <w:szCs w:val="32"/>
          <w:highlight w:val="none"/>
        </w:rPr>
        <w:t xml:space="preserve">    联系电话：</w:t>
      </w:r>
      <w:r>
        <w:rPr>
          <w:rFonts w:hint="eastAsia" w:ascii="仿宋_GB2312" w:hAnsi="仿宋_GB2312" w:eastAsia="仿宋_GB2312" w:cs="仿宋_GB2312"/>
          <w:bCs/>
          <w:sz w:val="32"/>
          <w:szCs w:val="32"/>
          <w:highlight w:val="none"/>
          <w:u w:val="single"/>
        </w:rPr>
        <w:t xml:space="preserve">                               </w:t>
      </w:r>
    </w:p>
    <w:p>
      <w:pPr>
        <w:keepNext w:val="0"/>
        <w:keepLines w:val="0"/>
        <w:pageBreakBefore w:val="0"/>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bCs/>
          <w:sz w:val="32"/>
          <w:szCs w:val="32"/>
          <w:highlight w:val="none"/>
          <w:u w:val="single"/>
        </w:rPr>
      </w:pPr>
      <w:r>
        <w:rPr>
          <w:rFonts w:hint="eastAsia" w:ascii="仿宋_GB2312" w:hAnsi="仿宋_GB2312" w:eastAsia="仿宋_GB2312" w:cs="仿宋_GB2312"/>
          <w:bCs/>
          <w:sz w:val="32"/>
          <w:szCs w:val="32"/>
          <w:highlight w:val="none"/>
        </w:rPr>
        <w:t xml:space="preserve">    电子邮箱：</w:t>
      </w:r>
      <w:r>
        <w:rPr>
          <w:rFonts w:hint="eastAsia" w:ascii="仿宋_GB2312" w:hAnsi="仿宋_GB2312" w:eastAsia="仿宋_GB2312" w:cs="仿宋_GB2312"/>
          <w:bCs/>
          <w:sz w:val="32"/>
          <w:szCs w:val="32"/>
          <w:highlight w:val="none"/>
          <w:u w:val="single"/>
        </w:rPr>
        <w:t xml:space="preserve">                               </w:t>
      </w:r>
    </w:p>
    <w:p>
      <w:pPr>
        <w:keepNext w:val="0"/>
        <w:keepLines w:val="0"/>
        <w:pageBreakBefore w:val="0"/>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bCs/>
          <w:sz w:val="32"/>
          <w:szCs w:val="32"/>
          <w:highlight w:val="none"/>
        </w:rPr>
      </w:pPr>
    </w:p>
    <w:p>
      <w:pPr>
        <w:pStyle w:val="8"/>
        <w:keepNext w:val="0"/>
        <w:keepLines w:val="0"/>
        <w:pageBreakBefore w:val="0"/>
        <w:kinsoku/>
        <w:wordWrap/>
        <w:overflowPunct/>
        <w:topLinePunct w:val="0"/>
        <w:autoSpaceDE/>
        <w:autoSpaceDN/>
        <w:bidi w:val="0"/>
        <w:spacing w:line="570" w:lineRule="exact"/>
        <w:ind w:left="0" w:leftChars="0" w:right="0" w:firstLine="420" w:firstLineChars="200"/>
        <w:rPr>
          <w:highlight w:val="none"/>
        </w:rPr>
      </w:pP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仿宋_GB2312" w:eastAsia="仿宋_GB2312" w:cs="仿宋_GB2312"/>
          <w:bCs/>
          <w:sz w:val="32"/>
          <w:szCs w:val="32"/>
          <w:highlight w:val="none"/>
        </w:rPr>
      </w:pPr>
    </w:p>
    <w:p>
      <w:pPr>
        <w:keepNext w:val="0"/>
        <w:keepLines w:val="0"/>
        <w:pageBreakBefore w:val="0"/>
        <w:kinsoku/>
        <w:wordWrap/>
        <w:overflowPunct/>
        <w:topLinePunct w:val="0"/>
        <w:autoSpaceDE/>
        <w:autoSpaceDN/>
        <w:bidi w:val="0"/>
        <w:spacing w:line="570" w:lineRule="exact"/>
        <w:ind w:left="0" w:leftChars="0" w:right="0" w:firstLine="640" w:firstLineChars="200"/>
        <w:jc w:val="center"/>
        <w:rPr>
          <w:rFonts w:ascii="仿宋_GB2312" w:hAnsi="仿宋_GB2312" w:eastAsia="仿宋_GB2312" w:cs="仿宋_GB2312"/>
          <w:bCs/>
          <w:sz w:val="32"/>
          <w:szCs w:val="32"/>
          <w:highlight w:val="none"/>
        </w:rPr>
      </w:pPr>
      <w:r>
        <w:rPr>
          <w:rFonts w:hint="eastAsia" w:ascii="仿宋_GB2312" w:hAnsi="仿宋_GB2312" w:eastAsia="仿宋_GB2312" w:cs="仿宋_GB2312"/>
          <w:bCs/>
          <w:sz w:val="32"/>
          <w:szCs w:val="32"/>
          <w:highlight w:val="none"/>
        </w:rPr>
        <w:t>填报时间：</w:t>
      </w:r>
      <w:r>
        <w:rPr>
          <w:rFonts w:hint="eastAsia" w:ascii="仿宋_GB2312" w:hAnsi="仿宋_GB2312" w:eastAsia="仿宋_GB2312" w:cs="仿宋_GB2312"/>
          <w:bCs/>
          <w:sz w:val="32"/>
          <w:szCs w:val="32"/>
          <w:highlight w:val="none"/>
          <w:u w:val="single"/>
        </w:rPr>
        <w:t xml:space="preserve">    </w:t>
      </w:r>
      <w:r>
        <w:rPr>
          <w:rFonts w:hint="eastAsia" w:ascii="仿宋_GB2312" w:hAnsi="仿宋_GB2312" w:eastAsia="仿宋_GB2312" w:cs="仿宋_GB2312"/>
          <w:bCs/>
          <w:sz w:val="32"/>
          <w:szCs w:val="32"/>
          <w:highlight w:val="none"/>
        </w:rPr>
        <w:t>年</w:t>
      </w:r>
      <w:r>
        <w:rPr>
          <w:rFonts w:hint="eastAsia" w:ascii="仿宋_GB2312" w:hAnsi="仿宋_GB2312" w:eastAsia="仿宋_GB2312" w:cs="仿宋_GB2312"/>
          <w:bCs/>
          <w:sz w:val="32"/>
          <w:szCs w:val="32"/>
          <w:highlight w:val="none"/>
          <w:u w:val="single"/>
        </w:rPr>
        <w:t xml:space="preserve">   </w:t>
      </w:r>
      <w:r>
        <w:rPr>
          <w:rFonts w:hint="eastAsia" w:ascii="仿宋_GB2312" w:hAnsi="仿宋_GB2312" w:eastAsia="仿宋_GB2312" w:cs="仿宋_GB2312"/>
          <w:bCs/>
          <w:sz w:val="32"/>
          <w:szCs w:val="32"/>
          <w:highlight w:val="none"/>
        </w:rPr>
        <w:t>月</w:t>
      </w:r>
      <w:r>
        <w:rPr>
          <w:rFonts w:hint="eastAsia" w:ascii="仿宋_GB2312" w:hAnsi="仿宋_GB2312" w:eastAsia="仿宋_GB2312" w:cs="仿宋_GB2312"/>
          <w:bCs/>
          <w:sz w:val="32"/>
          <w:szCs w:val="32"/>
          <w:highlight w:val="none"/>
          <w:u w:val="single"/>
        </w:rPr>
        <w:t xml:space="preserve">   </w:t>
      </w:r>
      <w:r>
        <w:rPr>
          <w:rFonts w:hint="eastAsia" w:ascii="仿宋_GB2312" w:hAnsi="仿宋_GB2312" w:eastAsia="仿宋_GB2312" w:cs="仿宋_GB2312"/>
          <w:bCs/>
          <w:sz w:val="32"/>
          <w:szCs w:val="32"/>
          <w:highlight w:val="none"/>
        </w:rPr>
        <w:t>日</w:t>
      </w:r>
    </w:p>
    <w:p>
      <w:pPr>
        <w:keepNext w:val="0"/>
        <w:keepLines w:val="0"/>
        <w:pageBreakBefore w:val="0"/>
        <w:kinsoku/>
        <w:wordWrap/>
        <w:overflowPunct/>
        <w:topLinePunct w:val="0"/>
        <w:autoSpaceDE/>
        <w:autoSpaceDN/>
        <w:bidi w:val="0"/>
        <w:snapToGrid w:val="0"/>
        <w:spacing w:line="570" w:lineRule="exact"/>
        <w:ind w:left="0" w:leftChars="0" w:right="0" w:firstLine="640" w:firstLineChars="200"/>
        <w:jc w:val="center"/>
        <w:rPr>
          <w:rFonts w:ascii="仿宋_GB2312" w:hAnsi="仿宋_GB2312" w:eastAsia="仿宋_GB2312" w:cs="仿宋_GB2312"/>
          <w:bCs/>
          <w:sz w:val="32"/>
          <w:szCs w:val="32"/>
          <w:highlight w:val="none"/>
        </w:rPr>
        <w:sectPr>
          <w:headerReference r:id="rId3" w:type="default"/>
          <w:footerReference r:id="rId4" w:type="default"/>
          <w:pgSz w:w="11906" w:h="16838"/>
          <w:pgMar w:top="2098" w:right="1474" w:bottom="1984" w:left="1587" w:header="851" w:footer="992" w:gutter="0"/>
          <w:pgNumType w:fmt="decimal"/>
          <w:cols w:space="720" w:num="1"/>
          <w:docGrid w:type="lines" w:linePitch="312" w:charSpace="0"/>
        </w:sectPr>
      </w:pPr>
    </w:p>
    <w:p>
      <w:pPr>
        <w:keepNext w:val="0"/>
        <w:keepLines w:val="0"/>
        <w:pageBreakBefore w:val="0"/>
        <w:kinsoku/>
        <w:wordWrap/>
        <w:overflowPunct/>
        <w:topLinePunct w:val="0"/>
        <w:autoSpaceDE/>
        <w:autoSpaceDN/>
        <w:bidi w:val="0"/>
        <w:spacing w:line="570" w:lineRule="exact"/>
        <w:ind w:right="0"/>
        <w:jc w:val="center"/>
        <w:rPr>
          <w:rFonts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rPr>
        <w:t>中原医学科学城生物医药产业发展基金</w:t>
      </w:r>
    </w:p>
    <w:p>
      <w:pPr>
        <w:keepNext w:val="0"/>
        <w:keepLines w:val="0"/>
        <w:pageBreakBefore w:val="0"/>
        <w:kinsoku/>
        <w:wordWrap/>
        <w:overflowPunct/>
        <w:topLinePunct w:val="0"/>
        <w:autoSpaceDE/>
        <w:autoSpaceDN/>
        <w:bidi w:val="0"/>
        <w:spacing w:line="570" w:lineRule="exact"/>
        <w:ind w:right="0"/>
        <w:jc w:val="center"/>
        <w:rPr>
          <w:rFonts w:hint="eastAsia"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lang w:val="en-US" w:eastAsia="zh-CN"/>
        </w:rPr>
        <w:t>联合</w:t>
      </w:r>
      <w:r>
        <w:rPr>
          <w:rFonts w:hint="eastAsia" w:ascii="方正小标宋_GBK" w:hAnsi="方正小标宋_GBK" w:eastAsia="方正小标宋_GBK" w:cs="方正小标宋_GBK"/>
          <w:color w:val="000000"/>
          <w:sz w:val="44"/>
          <w:szCs w:val="44"/>
          <w:highlight w:val="none"/>
        </w:rPr>
        <w:t>管理机构申请材料目录</w:t>
      </w:r>
    </w:p>
    <w:tbl>
      <w:tblPr>
        <w:tblStyle w:val="5"/>
        <w:tblpPr w:leftFromText="180" w:rightFromText="180" w:vertAnchor="page" w:horzAnchor="page" w:tblpXSpec="center" w:tblpY="3539"/>
        <w:tblW w:w="9614" w:type="dxa"/>
        <w:jc w:val="cente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806"/>
        <w:gridCol w:w="7823"/>
        <w:gridCol w:w="98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Calibri" w:hAnsi="Calibri" w:eastAsia="宋体" w:cs="Times New Roman"/>
                <w:b/>
                <w:sz w:val="28"/>
                <w:szCs w:val="28"/>
                <w:highlight w:val="none"/>
              </w:rPr>
            </w:pPr>
            <w:r>
              <w:rPr>
                <w:rFonts w:ascii="Calibri" w:hAnsi="Calibri" w:eastAsia="宋体" w:cs="Times New Roman"/>
                <w:b/>
                <w:sz w:val="28"/>
                <w:szCs w:val="28"/>
                <w:highlight w:val="none"/>
              </w:rPr>
              <w:t>序号</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Calibri" w:hAnsi="Calibri" w:eastAsia="宋体" w:cs="Times New Roman"/>
                <w:b/>
                <w:sz w:val="28"/>
                <w:szCs w:val="28"/>
                <w:highlight w:val="none"/>
              </w:rPr>
            </w:pPr>
            <w:r>
              <w:rPr>
                <w:rFonts w:ascii="Calibri" w:hAnsi="Calibri" w:eastAsia="宋体" w:cs="Times New Roman"/>
                <w:b/>
                <w:sz w:val="28"/>
                <w:szCs w:val="28"/>
                <w:highlight w:val="none"/>
              </w:rPr>
              <w:t>文件名或文件内容</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Calibri" w:hAnsi="Calibri" w:eastAsia="宋体" w:cs="Times New Roman"/>
                <w:b/>
                <w:sz w:val="28"/>
                <w:szCs w:val="28"/>
                <w:highlight w:val="none"/>
              </w:rPr>
            </w:pPr>
            <w:r>
              <w:rPr>
                <w:rFonts w:ascii="Calibri" w:hAnsi="Calibri" w:eastAsia="宋体" w:cs="Times New Roman"/>
                <w:b/>
                <w:sz w:val="28"/>
                <w:szCs w:val="28"/>
                <w:highlight w:val="none"/>
              </w:rPr>
              <w:t>备注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b/>
                <w:sz w:val="28"/>
                <w:szCs w:val="28"/>
                <w:highlight w:val="none"/>
              </w:rPr>
            </w:pPr>
            <w:r>
              <w:rPr>
                <w:rFonts w:ascii="Times New Roman" w:hAnsi="Times New Roman" w:eastAsia="仿宋_GB2312" w:cs="Times New Roman"/>
                <w:b/>
                <w:sz w:val="28"/>
                <w:szCs w:val="28"/>
                <w:highlight w:val="none"/>
              </w:rPr>
              <w:t>1</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b/>
                <w:sz w:val="28"/>
                <w:szCs w:val="28"/>
                <w:highlight w:val="none"/>
              </w:rPr>
            </w:pPr>
            <w:r>
              <w:rPr>
                <w:rFonts w:ascii="Calibri" w:hAnsi="Calibri" w:eastAsia="仿宋_GB2312" w:cs="Times New Roman"/>
                <w:b/>
                <w:sz w:val="28"/>
                <w:szCs w:val="28"/>
                <w:highlight w:val="none"/>
              </w:rPr>
              <w:t>申请书</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b/>
                <w:sz w:val="28"/>
                <w:szCs w:val="28"/>
                <w:highlight w:val="none"/>
              </w:rPr>
            </w:pPr>
            <w:r>
              <w:rPr>
                <w:rFonts w:ascii="Times New Roman" w:hAnsi="Times New Roman" w:eastAsia="仿宋_GB2312" w:cs="Times New Roman"/>
                <w:b/>
                <w:sz w:val="28"/>
                <w:szCs w:val="28"/>
                <w:highlight w:val="none"/>
              </w:rPr>
              <w:t>2</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b/>
                <w:kern w:val="0"/>
                <w:sz w:val="28"/>
                <w:szCs w:val="28"/>
                <w:highlight w:val="none"/>
              </w:rPr>
            </w:pPr>
            <w:r>
              <w:rPr>
                <w:rFonts w:hint="eastAsia" w:ascii="Calibri" w:hAnsi="Calibri" w:eastAsia="仿宋_GB2312" w:cs="Times New Roman"/>
                <w:b/>
                <w:kern w:val="0"/>
                <w:sz w:val="28"/>
                <w:szCs w:val="28"/>
                <w:highlight w:val="none"/>
              </w:rPr>
              <w:t>申请登记表</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bCs/>
                <w:sz w:val="28"/>
                <w:szCs w:val="28"/>
                <w:highlight w:val="none"/>
              </w:rPr>
            </w:pPr>
            <w:r>
              <w:rPr>
                <w:rFonts w:ascii="Times New Roman" w:hAnsi="Times New Roman" w:eastAsia="仿宋_GB2312" w:cs="Times New Roman"/>
                <w:bCs/>
                <w:sz w:val="28"/>
                <w:szCs w:val="28"/>
                <w:highlight w:val="none"/>
              </w:rPr>
              <w:t>2.1</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bCs/>
                <w:sz w:val="28"/>
                <w:szCs w:val="28"/>
                <w:highlight w:val="none"/>
              </w:rPr>
            </w:pPr>
            <w:r>
              <w:rPr>
                <w:rFonts w:hint="eastAsia" w:ascii="Calibri" w:hAnsi="Calibri" w:eastAsia="仿宋_GB2312" w:cs="Times New Roman"/>
                <w:bCs/>
                <w:kern w:val="0"/>
                <w:sz w:val="28"/>
                <w:szCs w:val="28"/>
                <w:highlight w:val="none"/>
              </w:rPr>
              <w:t>管理机构情况</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bCs/>
                <w:sz w:val="28"/>
                <w:szCs w:val="28"/>
                <w:highlight w:val="none"/>
              </w:rPr>
            </w:pPr>
            <w:r>
              <w:rPr>
                <w:rFonts w:ascii="Times New Roman" w:hAnsi="Times New Roman" w:eastAsia="仿宋_GB2312" w:cs="Times New Roman"/>
                <w:bCs/>
                <w:sz w:val="28"/>
                <w:szCs w:val="28"/>
                <w:highlight w:val="none"/>
              </w:rPr>
              <w:t>2.2</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bCs/>
                <w:sz w:val="28"/>
                <w:szCs w:val="28"/>
                <w:highlight w:val="none"/>
              </w:rPr>
            </w:pPr>
            <w:r>
              <w:rPr>
                <w:rFonts w:hint="eastAsia" w:ascii="Calibri" w:hAnsi="Calibri" w:eastAsia="仿宋_GB2312" w:cs="Times New Roman"/>
                <w:bCs/>
                <w:kern w:val="0"/>
                <w:sz w:val="28"/>
                <w:szCs w:val="28"/>
                <w:highlight w:val="none"/>
              </w:rPr>
              <w:t>本基金团队成员情况</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b/>
                <w:sz w:val="28"/>
                <w:szCs w:val="28"/>
                <w:highlight w:val="none"/>
              </w:rPr>
            </w:pPr>
            <w:r>
              <w:rPr>
                <w:rFonts w:ascii="Times New Roman" w:hAnsi="Times New Roman" w:eastAsia="仿宋_GB2312" w:cs="Times New Roman"/>
                <w:b/>
                <w:sz w:val="28"/>
                <w:szCs w:val="28"/>
                <w:highlight w:val="none"/>
              </w:rPr>
              <w:t>3</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b/>
                <w:sz w:val="28"/>
                <w:szCs w:val="28"/>
                <w:highlight w:val="none"/>
              </w:rPr>
            </w:pPr>
            <w:r>
              <w:rPr>
                <w:rFonts w:hint="eastAsia" w:ascii="Calibri" w:hAnsi="Calibri" w:eastAsia="仿宋_GB2312" w:cs="Times New Roman"/>
                <w:b/>
                <w:sz w:val="28"/>
                <w:szCs w:val="28"/>
                <w:highlight w:val="none"/>
              </w:rPr>
              <w:t>承诺函</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color w:val="00000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b/>
                <w:sz w:val="28"/>
                <w:szCs w:val="28"/>
                <w:highlight w:val="none"/>
              </w:rPr>
            </w:pPr>
            <w:r>
              <w:rPr>
                <w:rFonts w:ascii="Times New Roman" w:hAnsi="Times New Roman" w:eastAsia="仿宋_GB2312" w:cs="Times New Roman"/>
                <w:b/>
                <w:sz w:val="28"/>
                <w:szCs w:val="28"/>
                <w:highlight w:val="none"/>
              </w:rPr>
              <w:t>4</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b/>
                <w:color w:val="000000"/>
                <w:sz w:val="28"/>
                <w:szCs w:val="28"/>
                <w:highlight w:val="none"/>
              </w:rPr>
            </w:pPr>
            <w:r>
              <w:rPr>
                <w:rFonts w:ascii="Calibri" w:hAnsi="Calibri" w:eastAsia="仿宋_GB2312" w:cs="Times New Roman"/>
                <w:b/>
                <w:sz w:val="28"/>
                <w:szCs w:val="28"/>
                <w:highlight w:val="none"/>
              </w:rPr>
              <w:t>证明材料（如无特别说明，请提供加盖公章复印件）</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color w:val="00000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4.1</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 w:cs="Times New Roman"/>
                <w:color w:val="000000"/>
                <w:sz w:val="28"/>
                <w:szCs w:val="28"/>
                <w:highlight w:val="none"/>
              </w:rPr>
            </w:pPr>
            <w:r>
              <w:rPr>
                <w:rFonts w:hint="eastAsia" w:ascii="Calibri" w:hAnsi="Calibri" w:eastAsia="仿宋_GB2312" w:cs="Times New Roman"/>
                <w:sz w:val="28"/>
                <w:szCs w:val="28"/>
                <w:highlight w:val="none"/>
              </w:rPr>
              <w:t>申请机构有关证明文件（营业执照、公司章程等）</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color w:val="000000"/>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b/>
                <w:sz w:val="28"/>
                <w:szCs w:val="28"/>
                <w:highlight w:val="none"/>
              </w:rPr>
            </w:pPr>
            <w:r>
              <w:rPr>
                <w:rFonts w:ascii="Times New Roman" w:hAnsi="Times New Roman" w:eastAsia="仿宋_GB2312" w:cs="Times New Roman"/>
                <w:sz w:val="28"/>
                <w:szCs w:val="28"/>
                <w:highlight w:val="none"/>
              </w:rPr>
              <w:t>4.2</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b/>
                <w:sz w:val="28"/>
                <w:szCs w:val="28"/>
                <w:highlight w:val="none"/>
              </w:rPr>
            </w:pPr>
            <w:r>
              <w:rPr>
                <w:rFonts w:ascii="Calibri" w:hAnsi="Calibri" w:eastAsia="仿宋_GB2312" w:cs="Times New Roman"/>
                <w:sz w:val="28"/>
                <w:szCs w:val="28"/>
                <w:highlight w:val="none"/>
              </w:rPr>
              <w:t>申请机构</w:t>
            </w:r>
            <w:r>
              <w:rPr>
                <w:rFonts w:hint="eastAsia" w:ascii="Calibri" w:hAnsi="Calibri" w:eastAsia="仿宋_GB2312" w:cs="Times New Roman"/>
                <w:sz w:val="28"/>
                <w:szCs w:val="28"/>
                <w:highlight w:val="none"/>
              </w:rPr>
              <w:t>财务管理制度及</w:t>
            </w:r>
            <w:r>
              <w:rPr>
                <w:rFonts w:hint="eastAsia" w:ascii="Times New Roman" w:hAnsi="Times New Roman" w:eastAsia="仿宋_GB2312" w:cs="Times New Roman"/>
                <w:sz w:val="28"/>
                <w:szCs w:val="28"/>
                <w:highlight w:val="none"/>
              </w:rPr>
              <w:t>近三年</w:t>
            </w:r>
            <w:r>
              <w:rPr>
                <w:rFonts w:ascii="Calibri" w:hAnsi="Calibri" w:eastAsia="仿宋_GB2312" w:cs="Times New Roman"/>
                <w:sz w:val="28"/>
                <w:szCs w:val="28"/>
                <w:highlight w:val="none"/>
              </w:rPr>
              <w:t>度审计报告</w:t>
            </w:r>
            <w:r>
              <w:rPr>
                <w:rFonts w:hint="eastAsia" w:ascii="Calibri" w:hAnsi="Calibri" w:eastAsia="仿宋_GB2312" w:cs="Times New Roman"/>
                <w:sz w:val="28"/>
                <w:szCs w:val="28"/>
                <w:highlight w:val="none"/>
              </w:rPr>
              <w:t>和最近期财务报告</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6"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4.3</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8"/>
                <w:szCs w:val="28"/>
                <w:highlight w:val="none"/>
              </w:rPr>
            </w:pPr>
            <w:r>
              <w:rPr>
                <w:rFonts w:ascii="Calibri" w:hAnsi="Calibri" w:eastAsia="仿宋_GB2312" w:cs="Times New Roman"/>
                <w:sz w:val="28"/>
                <w:szCs w:val="28"/>
                <w:highlight w:val="none"/>
              </w:rPr>
              <w:t>中国证券投资基金业协会私募基金管理人登记备案证明</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6"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4.4</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8"/>
                <w:szCs w:val="28"/>
                <w:highlight w:val="none"/>
              </w:rPr>
            </w:pPr>
            <w:r>
              <w:rPr>
                <w:rFonts w:hint="eastAsia" w:ascii="Calibri" w:hAnsi="Calibri" w:eastAsia="仿宋_GB2312" w:cs="Times New Roman"/>
                <w:sz w:val="28"/>
                <w:szCs w:val="28"/>
                <w:highlight w:val="none"/>
              </w:rPr>
              <w:t>主要团队成员在投资领域成功投资案例的相关证明文件（如投资协议、退出协议、被投企业任职情况等）</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6"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4.5</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8"/>
                <w:szCs w:val="28"/>
                <w:highlight w:val="none"/>
              </w:rPr>
            </w:pPr>
            <w:r>
              <w:rPr>
                <w:rFonts w:ascii="Calibri" w:hAnsi="Calibri" w:eastAsia="仿宋_GB2312" w:cs="Times New Roman"/>
                <w:sz w:val="28"/>
                <w:szCs w:val="28"/>
                <w:highlight w:val="none"/>
              </w:rPr>
              <w:t>申请机构及</w:t>
            </w:r>
            <w:r>
              <w:rPr>
                <w:rFonts w:hint="eastAsia" w:ascii="Calibri" w:hAnsi="Calibri" w:eastAsia="仿宋_GB2312" w:cs="Times New Roman"/>
                <w:sz w:val="28"/>
                <w:szCs w:val="28"/>
                <w:highlight w:val="none"/>
              </w:rPr>
              <w:t>团队成员</w:t>
            </w:r>
            <w:r>
              <w:rPr>
                <w:rFonts w:ascii="Calibri" w:hAnsi="Calibri" w:eastAsia="仿宋_GB2312" w:cs="Times New Roman"/>
                <w:sz w:val="28"/>
                <w:szCs w:val="28"/>
                <w:highlight w:val="none"/>
              </w:rPr>
              <w:t>无受过行政主管机关</w:t>
            </w:r>
            <w:r>
              <w:rPr>
                <w:rFonts w:hint="eastAsia" w:ascii="Calibri" w:hAnsi="Calibri" w:eastAsia="仿宋_GB2312" w:cs="Times New Roman"/>
                <w:sz w:val="28"/>
                <w:szCs w:val="28"/>
                <w:highlight w:val="none"/>
              </w:rPr>
              <w:t>、</w:t>
            </w:r>
            <w:r>
              <w:rPr>
                <w:rFonts w:hint="eastAsia" w:ascii="Calibri" w:hAnsi="Calibri" w:eastAsia="仿宋_GB2312" w:cs="Times New Roman"/>
                <w:sz w:val="28"/>
                <w:szCs w:val="28"/>
                <w:highlight w:val="none"/>
                <w:lang w:eastAsia="zh-Hans"/>
              </w:rPr>
              <w:t>行业自律组织</w:t>
            </w:r>
            <w:r>
              <w:rPr>
                <w:rFonts w:ascii="Calibri" w:hAnsi="Calibri" w:eastAsia="仿宋_GB2312" w:cs="Times New Roman"/>
                <w:sz w:val="28"/>
                <w:szCs w:val="28"/>
                <w:highlight w:val="none"/>
              </w:rPr>
              <w:t>或司法机关处罚不良记录说明材料</w:t>
            </w:r>
            <w:r>
              <w:rPr>
                <w:rFonts w:hint="eastAsia" w:ascii="Calibri" w:hAnsi="Calibri" w:eastAsia="仿宋_GB2312" w:cs="Times New Roman"/>
                <w:sz w:val="28"/>
                <w:szCs w:val="28"/>
                <w:highlight w:val="none"/>
              </w:rPr>
              <w:t>。</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sz w:val="22"/>
                <w:szCs w:val="22"/>
                <w:highlight w:val="none"/>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406" w:hRule="atLeast"/>
          <w:jc w:val="center"/>
        </w:trPr>
        <w:tc>
          <w:tcPr>
            <w:tcW w:w="806"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Times New Roman" w:hAnsi="Times New Roman" w:eastAsia="仿宋_GB2312" w:cs="Times New Roman"/>
                <w:b/>
                <w:bCs/>
                <w:sz w:val="28"/>
                <w:szCs w:val="28"/>
                <w:highlight w:val="none"/>
              </w:rPr>
            </w:pPr>
            <w:r>
              <w:rPr>
                <w:rFonts w:ascii="Times New Roman" w:hAnsi="Times New Roman" w:eastAsia="仿宋_GB2312" w:cs="Times New Roman"/>
                <w:b/>
                <w:bCs/>
                <w:sz w:val="28"/>
                <w:szCs w:val="28"/>
                <w:highlight w:val="none"/>
              </w:rPr>
              <w:t>5</w:t>
            </w:r>
          </w:p>
        </w:tc>
        <w:tc>
          <w:tcPr>
            <w:tcW w:w="7823"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left"/>
              <w:textAlignment w:val="auto"/>
              <w:rPr>
                <w:rFonts w:ascii="Calibri" w:hAnsi="Calibri" w:eastAsia="仿宋_GB2312" w:cs="Times New Roman"/>
                <w:b/>
                <w:bCs/>
                <w:sz w:val="28"/>
                <w:szCs w:val="28"/>
                <w:highlight w:val="none"/>
              </w:rPr>
            </w:pPr>
            <w:r>
              <w:rPr>
                <w:rFonts w:ascii="Calibri" w:hAnsi="Calibri" w:eastAsia="仿宋_GB2312" w:cs="Times New Roman"/>
                <w:b/>
                <w:bCs/>
                <w:sz w:val="28"/>
                <w:szCs w:val="28"/>
                <w:highlight w:val="none"/>
              </w:rPr>
              <w:t>其他补充材料</w:t>
            </w:r>
            <w:r>
              <w:rPr>
                <w:rFonts w:hint="eastAsia" w:ascii="Calibri" w:hAnsi="Calibri" w:eastAsia="仿宋_GB2312" w:cs="Times New Roman"/>
                <w:b/>
                <w:bCs/>
                <w:sz w:val="28"/>
                <w:szCs w:val="28"/>
                <w:highlight w:val="none"/>
              </w:rPr>
              <w:t>（如项目储备情况等）</w:t>
            </w:r>
          </w:p>
        </w:tc>
        <w:tc>
          <w:tcPr>
            <w:tcW w:w="985" w:type="dxa"/>
            <w:vAlign w:val="center"/>
          </w:tcPr>
          <w:p>
            <w:pPr>
              <w:keepNext w:val="0"/>
              <w:keepLines w:val="0"/>
              <w:pageBreakBefore w:val="0"/>
              <w:widowControl w:val="0"/>
              <w:kinsoku/>
              <w:wordWrap/>
              <w:overflowPunct/>
              <w:topLinePunct w:val="0"/>
              <w:autoSpaceDE/>
              <w:autoSpaceDN/>
              <w:bidi w:val="0"/>
              <w:adjustRightInd w:val="0"/>
              <w:snapToGrid w:val="0"/>
              <w:spacing w:line="570" w:lineRule="exact"/>
              <w:ind w:left="0" w:leftChars="0" w:right="0" w:firstLine="0" w:firstLineChars="0"/>
              <w:jc w:val="center"/>
              <w:textAlignment w:val="auto"/>
              <w:rPr>
                <w:rFonts w:ascii="Calibri" w:hAnsi="Calibri" w:eastAsia="仿宋_GB2312" w:cs="Times New Roman"/>
                <w:sz w:val="22"/>
                <w:szCs w:val="22"/>
                <w:highlight w:val="none"/>
              </w:rPr>
            </w:pPr>
          </w:p>
        </w:tc>
      </w:tr>
    </w:tbl>
    <w:p>
      <w:pPr>
        <w:keepNext w:val="0"/>
        <w:keepLines w:val="0"/>
        <w:pageBreakBefore w:val="0"/>
        <w:kinsoku/>
        <w:wordWrap/>
        <w:overflowPunct/>
        <w:topLinePunct w:val="0"/>
        <w:autoSpaceDE/>
        <w:autoSpaceDN/>
        <w:bidi w:val="0"/>
        <w:snapToGrid w:val="0"/>
        <w:spacing w:line="570" w:lineRule="exact"/>
        <w:ind w:left="0" w:leftChars="0" w:right="0" w:firstLine="883" w:firstLineChars="200"/>
        <w:jc w:val="center"/>
        <w:rPr>
          <w:rFonts w:ascii="方正小标宋简体" w:hAnsi="宋体" w:eastAsia="方正小标宋简体" w:cs="Arial"/>
          <w:b/>
          <w:color w:val="333333"/>
          <w:sz w:val="44"/>
          <w:szCs w:val="44"/>
          <w:highlight w:val="none"/>
        </w:rPr>
      </w:pPr>
    </w:p>
    <w:p>
      <w:pPr>
        <w:keepNext w:val="0"/>
        <w:keepLines w:val="0"/>
        <w:pageBreakBefore w:val="0"/>
        <w:kinsoku/>
        <w:wordWrap/>
        <w:overflowPunct/>
        <w:topLinePunct w:val="0"/>
        <w:autoSpaceDE/>
        <w:autoSpaceDN/>
        <w:bidi w:val="0"/>
        <w:spacing w:line="570" w:lineRule="exact"/>
        <w:ind w:left="0" w:leftChars="0" w:right="0" w:firstLine="883" w:firstLineChars="200"/>
        <w:rPr>
          <w:rFonts w:ascii="方正小标宋简体" w:hAnsi="宋体" w:eastAsia="方正小标宋简体" w:cs="Arial"/>
          <w:b/>
          <w:color w:val="333333"/>
          <w:sz w:val="44"/>
          <w:szCs w:val="44"/>
          <w:highlight w:val="none"/>
        </w:rPr>
      </w:pPr>
    </w:p>
    <w:p>
      <w:pPr>
        <w:keepNext w:val="0"/>
        <w:keepLines w:val="0"/>
        <w:pageBreakBefore w:val="0"/>
        <w:kinsoku/>
        <w:wordWrap/>
        <w:overflowPunct/>
        <w:topLinePunct w:val="0"/>
        <w:autoSpaceDE/>
        <w:autoSpaceDN/>
        <w:bidi w:val="0"/>
        <w:spacing w:line="570" w:lineRule="exact"/>
        <w:ind w:left="0" w:leftChars="0" w:right="0" w:firstLine="883" w:firstLineChars="200"/>
        <w:rPr>
          <w:rFonts w:hint="eastAsia" w:ascii="方正小标宋简体" w:hAnsi="宋体" w:eastAsia="方正小标宋简体" w:cs="Arial"/>
          <w:b/>
          <w:color w:val="333333"/>
          <w:sz w:val="44"/>
          <w:szCs w:val="44"/>
          <w:highlight w:val="none"/>
        </w:rPr>
        <w:sectPr>
          <w:pgSz w:w="11906" w:h="16838"/>
          <w:pgMar w:top="1440" w:right="1416" w:bottom="1440" w:left="1800" w:header="851" w:footer="992" w:gutter="0"/>
          <w:pgNumType w:fmt="decimal"/>
          <w:cols w:space="720" w:num="1"/>
          <w:docGrid w:type="lines" w:linePitch="312" w:charSpace="0"/>
        </w:sectPr>
      </w:pPr>
    </w:p>
    <w:p>
      <w:pPr>
        <w:keepNext w:val="0"/>
        <w:keepLines w:val="0"/>
        <w:pageBreakBefore w:val="0"/>
        <w:kinsoku/>
        <w:wordWrap/>
        <w:overflowPunct/>
        <w:topLinePunct w:val="0"/>
        <w:autoSpaceDE/>
        <w:autoSpaceDN/>
        <w:bidi w:val="0"/>
        <w:spacing w:line="570" w:lineRule="exact"/>
        <w:ind w:left="0" w:leftChars="0" w:right="0" w:firstLine="880" w:firstLineChars="200"/>
        <w:jc w:val="center"/>
        <w:rPr>
          <w:rFonts w:ascii="方正小标宋_GBK" w:hAnsi="方正小标宋_GBK" w:eastAsia="方正小标宋_GBK" w:cs="方正小标宋_GBK"/>
          <w:color w:val="000000"/>
          <w:sz w:val="44"/>
          <w:szCs w:val="44"/>
          <w:highlight w:val="none"/>
        </w:rPr>
      </w:pPr>
    </w:p>
    <w:p>
      <w:pPr>
        <w:keepNext w:val="0"/>
        <w:keepLines w:val="0"/>
        <w:pageBreakBefore w:val="0"/>
        <w:kinsoku/>
        <w:wordWrap/>
        <w:overflowPunct/>
        <w:topLinePunct w:val="0"/>
        <w:autoSpaceDE/>
        <w:autoSpaceDN/>
        <w:bidi w:val="0"/>
        <w:spacing w:line="570" w:lineRule="exact"/>
        <w:ind w:right="0"/>
        <w:jc w:val="center"/>
        <w:rPr>
          <w:rFonts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rPr>
        <w:t>中原医学科学城生物医药产业发展基金</w:t>
      </w:r>
    </w:p>
    <w:p>
      <w:pPr>
        <w:keepNext w:val="0"/>
        <w:keepLines w:val="0"/>
        <w:pageBreakBefore w:val="0"/>
        <w:kinsoku/>
        <w:wordWrap/>
        <w:overflowPunct/>
        <w:topLinePunct w:val="0"/>
        <w:autoSpaceDE/>
        <w:autoSpaceDN/>
        <w:bidi w:val="0"/>
        <w:spacing w:line="570" w:lineRule="exact"/>
        <w:ind w:right="0"/>
        <w:jc w:val="center"/>
        <w:rPr>
          <w:rFonts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lang w:val="en-US" w:eastAsia="zh-CN"/>
        </w:rPr>
        <w:t>联合</w:t>
      </w:r>
      <w:r>
        <w:rPr>
          <w:rFonts w:hint="eastAsia" w:ascii="方正小标宋_GBK" w:hAnsi="方正小标宋_GBK" w:eastAsia="方正小标宋_GBK" w:cs="方正小标宋_GBK"/>
          <w:color w:val="000000"/>
          <w:sz w:val="44"/>
          <w:szCs w:val="44"/>
          <w:highlight w:val="none"/>
        </w:rPr>
        <w:t>管理机构申请书</w:t>
      </w:r>
    </w:p>
    <w:p>
      <w:pPr>
        <w:keepNext w:val="0"/>
        <w:keepLines w:val="0"/>
        <w:pageBreakBefore w:val="0"/>
        <w:kinsoku/>
        <w:wordWrap/>
        <w:overflowPunct/>
        <w:topLinePunct w:val="0"/>
        <w:autoSpaceDE/>
        <w:autoSpaceDN/>
        <w:bidi w:val="0"/>
        <w:spacing w:line="570" w:lineRule="exact"/>
        <w:ind w:left="0" w:leftChars="0" w:right="0" w:firstLine="800" w:firstLineChars="200"/>
        <w:rPr>
          <w:rFonts w:ascii="Calibri" w:hAnsi="Calibri" w:eastAsia="仿宋" w:cs="Times New Roman"/>
          <w:sz w:val="40"/>
          <w:highlight w:val="none"/>
        </w:rPr>
      </w:pPr>
    </w:p>
    <w:p>
      <w:pPr>
        <w:keepNext w:val="0"/>
        <w:keepLines w:val="0"/>
        <w:pageBreakBefore w:val="0"/>
        <w:kinsoku/>
        <w:wordWrap/>
        <w:overflowPunct/>
        <w:topLinePunct w:val="0"/>
        <w:autoSpaceDE/>
        <w:autoSpaceDN/>
        <w:bidi w:val="0"/>
        <w:spacing w:line="570" w:lineRule="exact"/>
        <w:ind w:left="0" w:leftChars="0" w:right="0" w:firstLine="640" w:firstLineChars="200"/>
        <w:rPr>
          <w:rFonts w:ascii="宋体" w:hAnsi="宋体" w:eastAsia="宋体" w:cs="宋体"/>
          <w:sz w:val="32"/>
          <w:szCs w:val="32"/>
          <w:highlight w:val="none"/>
        </w:rPr>
      </w:pP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本单位拟申请成为中原医学科学城生物医药产业发展基金</w:t>
      </w:r>
      <w:r>
        <w:rPr>
          <w:rFonts w:hint="eastAsia" w:ascii="仿宋_GB2312" w:hAnsi="仿宋_GB2312" w:eastAsia="仿宋_GB2312" w:cs="仿宋_GB2312"/>
          <w:sz w:val="32"/>
          <w:szCs w:val="32"/>
          <w:highlight w:val="none"/>
          <w:lang w:val="en-US" w:eastAsia="zh-CN"/>
        </w:rPr>
        <w:t>联合</w:t>
      </w:r>
      <w:r>
        <w:rPr>
          <w:rFonts w:hint="eastAsia" w:ascii="仿宋_GB2312" w:hAnsi="仿宋_GB2312" w:eastAsia="仿宋_GB2312" w:cs="仿宋_GB2312"/>
          <w:sz w:val="32"/>
          <w:szCs w:val="32"/>
          <w:highlight w:val="none"/>
        </w:rPr>
        <w:t>管理机构，现提交相关申请材料，请审阅。</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仿宋_GB2312" w:eastAsia="仿宋_GB2312" w:cs="仿宋_GB2312"/>
          <w:sz w:val="32"/>
          <w:szCs w:val="32"/>
          <w:highlight w:val="none"/>
        </w:rPr>
      </w:pP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联系人：</w:t>
      </w:r>
    </w:p>
    <w:p>
      <w:pPr>
        <w:keepNext w:val="0"/>
        <w:keepLines w:val="0"/>
        <w:pageBreakBefore w:val="0"/>
        <w:kinsoku/>
        <w:wordWrap/>
        <w:overflowPunct/>
        <w:topLinePunct w:val="0"/>
        <w:autoSpaceDE/>
        <w:autoSpaceDN/>
        <w:bidi w:val="0"/>
        <w:spacing w:line="570" w:lineRule="exact"/>
        <w:ind w:left="0" w:leftChars="0" w:right="0" w:firstLine="420" w:firstLineChars="200"/>
        <w:rPr>
          <w:rFonts w:ascii="Calibri" w:hAnsi="Calibri" w:eastAsia="宋体" w:cs="Times New Roman"/>
          <w:highlight w:val="none"/>
        </w:rPr>
      </w:pP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联系电话： </w:t>
      </w:r>
    </w:p>
    <w:p>
      <w:pPr>
        <w:keepNext w:val="0"/>
        <w:keepLines w:val="0"/>
        <w:pageBreakBefore w:val="0"/>
        <w:widowControl/>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sz w:val="32"/>
          <w:szCs w:val="32"/>
          <w:highlight w:val="none"/>
        </w:rPr>
      </w:pPr>
    </w:p>
    <w:p>
      <w:pPr>
        <w:keepNext w:val="0"/>
        <w:keepLines w:val="0"/>
        <w:pageBreakBefore w:val="0"/>
        <w:widowControl/>
        <w:kinsoku/>
        <w:wordWrap/>
        <w:overflowPunct/>
        <w:topLinePunct w:val="0"/>
        <w:autoSpaceDE/>
        <w:autoSpaceDN/>
        <w:bidi w:val="0"/>
        <w:spacing w:line="570" w:lineRule="exact"/>
        <w:ind w:left="0" w:leftChars="0" w:right="0" w:firstLine="640" w:firstLineChars="200"/>
        <w:jc w:val="left"/>
        <w:rPr>
          <w:rFonts w:ascii="仿宋_GB2312" w:hAnsi="仿宋_GB2312" w:eastAsia="仿宋_GB2312" w:cs="仿宋_GB2312"/>
          <w:sz w:val="32"/>
          <w:szCs w:val="32"/>
          <w:highlight w:val="none"/>
        </w:rPr>
      </w:pP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仿宋_GB2312" w:eastAsia="仿宋_GB2312" w:cs="仿宋_GB2312"/>
          <w:sz w:val="32"/>
          <w:szCs w:val="32"/>
          <w:highlight w:val="none"/>
        </w:rPr>
      </w:pPr>
    </w:p>
    <w:p>
      <w:pPr>
        <w:keepNext w:val="0"/>
        <w:keepLines w:val="0"/>
        <w:pageBreakBefore w:val="0"/>
        <w:widowControl/>
        <w:kinsoku/>
        <w:wordWrap/>
        <w:overflowPunct/>
        <w:topLinePunct w:val="0"/>
        <w:autoSpaceDE/>
        <w:autoSpaceDN/>
        <w:bidi w:val="0"/>
        <w:spacing w:line="570" w:lineRule="exact"/>
        <w:ind w:left="0" w:leftChars="0" w:right="0"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申请单位（签章）：</w:t>
      </w:r>
    </w:p>
    <w:p>
      <w:pPr>
        <w:keepNext w:val="0"/>
        <w:keepLines w:val="0"/>
        <w:pageBreakBefore w:val="0"/>
        <w:widowControl/>
        <w:kinsoku/>
        <w:wordWrap/>
        <w:overflowPunct/>
        <w:topLinePunct w:val="0"/>
        <w:autoSpaceDE/>
        <w:autoSpaceDN/>
        <w:bidi w:val="0"/>
        <w:spacing w:line="570" w:lineRule="exact"/>
        <w:ind w:left="0" w:leftChars="0" w:right="0" w:firstLine="640" w:firstLineChars="200"/>
        <w:jc w:val="center"/>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申请时间：  年  月  日</w:t>
      </w:r>
    </w:p>
    <w:p>
      <w:pPr>
        <w:keepNext w:val="0"/>
        <w:keepLines w:val="0"/>
        <w:pageBreakBefore w:val="0"/>
        <w:widowControl/>
        <w:kinsoku/>
        <w:wordWrap/>
        <w:overflowPunct/>
        <w:topLinePunct w:val="0"/>
        <w:autoSpaceDE/>
        <w:autoSpaceDN/>
        <w:bidi w:val="0"/>
        <w:spacing w:line="570" w:lineRule="exact"/>
        <w:ind w:left="0" w:leftChars="0" w:right="0" w:firstLine="640" w:firstLineChars="200"/>
        <w:jc w:val="center"/>
        <w:rPr>
          <w:rFonts w:hint="eastAsia" w:ascii="仿宋_GB2312" w:hAnsi="仿宋_GB2312" w:eastAsia="仿宋_GB2312" w:cs="仿宋_GB2312"/>
          <w:sz w:val="32"/>
          <w:szCs w:val="32"/>
          <w:highlight w:val="none"/>
        </w:rPr>
      </w:pPr>
    </w:p>
    <w:p>
      <w:pPr>
        <w:keepNext w:val="0"/>
        <w:keepLines w:val="0"/>
        <w:pageBreakBefore w:val="0"/>
        <w:widowControl/>
        <w:kinsoku/>
        <w:wordWrap/>
        <w:overflowPunct/>
        <w:topLinePunct w:val="0"/>
        <w:autoSpaceDE/>
        <w:autoSpaceDN/>
        <w:bidi w:val="0"/>
        <w:spacing w:line="570" w:lineRule="exact"/>
        <w:ind w:left="0" w:leftChars="0" w:right="0" w:firstLine="640" w:firstLineChars="200"/>
        <w:jc w:val="center"/>
        <w:rPr>
          <w:rFonts w:hint="eastAsia" w:ascii="仿宋_GB2312" w:hAnsi="仿宋_GB2312" w:eastAsia="仿宋_GB2312" w:cs="仿宋_GB2312"/>
          <w:sz w:val="32"/>
          <w:szCs w:val="32"/>
          <w:highlight w:val="none"/>
        </w:rPr>
      </w:pPr>
    </w:p>
    <w:p>
      <w:pPr>
        <w:keepNext w:val="0"/>
        <w:keepLines w:val="0"/>
        <w:pageBreakBefore w:val="0"/>
        <w:widowControl/>
        <w:kinsoku/>
        <w:wordWrap/>
        <w:overflowPunct/>
        <w:topLinePunct w:val="0"/>
        <w:autoSpaceDE/>
        <w:autoSpaceDN/>
        <w:bidi w:val="0"/>
        <w:spacing w:line="570" w:lineRule="exact"/>
        <w:ind w:left="0" w:leftChars="0" w:right="0" w:firstLine="640" w:firstLineChars="200"/>
        <w:jc w:val="center"/>
        <w:rPr>
          <w:rFonts w:hint="eastAsia" w:ascii="仿宋_GB2312" w:hAnsi="仿宋_GB2312" w:eastAsia="仿宋_GB2312" w:cs="仿宋_GB2312"/>
          <w:sz w:val="32"/>
          <w:szCs w:val="32"/>
          <w:highlight w:val="none"/>
        </w:rPr>
        <w:sectPr>
          <w:footerReference r:id="rId7" w:type="first"/>
          <w:headerReference r:id="rId5" w:type="default"/>
          <w:footerReference r:id="rId6" w:type="default"/>
          <w:pgSz w:w="11906" w:h="16838"/>
          <w:pgMar w:top="1440" w:right="1531" w:bottom="1440" w:left="1531" w:header="851" w:footer="680" w:gutter="0"/>
          <w:pgNumType w:fmt="decimal"/>
          <w:cols w:space="720" w:num="1"/>
          <w:titlePg/>
          <w:docGrid w:linePitch="312" w:charSpace="0"/>
        </w:sectPr>
      </w:pPr>
    </w:p>
    <w:p>
      <w:pPr>
        <w:keepNext w:val="0"/>
        <w:keepLines w:val="0"/>
        <w:pageBreakBefore w:val="0"/>
        <w:kinsoku/>
        <w:wordWrap/>
        <w:overflowPunct/>
        <w:topLinePunct w:val="0"/>
        <w:autoSpaceDE/>
        <w:autoSpaceDN/>
        <w:bidi w:val="0"/>
        <w:spacing w:line="570" w:lineRule="exact"/>
        <w:ind w:right="0"/>
        <w:jc w:val="center"/>
        <w:rPr>
          <w:rFonts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rPr>
        <w:t>中原医学科学城生物医药产业发展基金</w:t>
      </w:r>
    </w:p>
    <w:p>
      <w:pPr>
        <w:keepNext w:val="0"/>
        <w:keepLines w:val="0"/>
        <w:pageBreakBefore w:val="0"/>
        <w:kinsoku/>
        <w:wordWrap/>
        <w:overflowPunct/>
        <w:topLinePunct w:val="0"/>
        <w:autoSpaceDE/>
        <w:autoSpaceDN/>
        <w:bidi w:val="0"/>
        <w:spacing w:line="570" w:lineRule="exact"/>
        <w:ind w:right="0"/>
        <w:jc w:val="center"/>
        <w:rPr>
          <w:rFonts w:hint="eastAsia"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lang w:val="en-US" w:eastAsia="zh-CN"/>
        </w:rPr>
        <w:t>联合</w:t>
      </w:r>
      <w:r>
        <w:rPr>
          <w:rFonts w:hint="eastAsia" w:ascii="方正小标宋_GBK" w:hAnsi="方正小标宋_GBK" w:eastAsia="方正小标宋_GBK" w:cs="方正小标宋_GBK"/>
          <w:color w:val="000000"/>
          <w:sz w:val="44"/>
          <w:szCs w:val="44"/>
          <w:highlight w:val="none"/>
        </w:rPr>
        <w:t>管理机构申请登记表</w:t>
      </w:r>
    </w:p>
    <w:p>
      <w:pPr>
        <w:keepNext w:val="0"/>
        <w:keepLines w:val="0"/>
        <w:pageBreakBefore w:val="0"/>
        <w:kinsoku/>
        <w:wordWrap/>
        <w:overflowPunct/>
        <w:topLinePunct w:val="0"/>
        <w:autoSpaceDE/>
        <w:autoSpaceDN/>
        <w:bidi w:val="0"/>
        <w:spacing w:line="570" w:lineRule="exact"/>
        <w:ind w:right="0"/>
        <w:jc w:val="center"/>
        <w:rPr>
          <w:rFonts w:hint="eastAsia" w:ascii="方正小标宋_GBK" w:hAnsi="方正小标宋_GBK" w:eastAsia="方正小标宋_GBK" w:cs="方正小标宋_GBK"/>
          <w:color w:val="000000"/>
          <w:sz w:val="44"/>
          <w:szCs w:val="44"/>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r>
        <w:rPr>
          <w:rFonts w:hint="eastAsia" w:ascii="黑体" w:hAnsi="黑体" w:eastAsia="黑体" w:cs="Times New Roman"/>
          <w:sz w:val="28"/>
          <w:szCs w:val="28"/>
          <w:highlight w:val="none"/>
        </w:rPr>
        <w:t>一、管理机构情况</w:t>
      </w: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hint="eastAsia" w:ascii="仿宋_GB2312" w:hAnsi="仿宋_GB2312" w:eastAsia="仿宋_GB2312" w:cs="仿宋_GB2312"/>
          <w:sz w:val="32"/>
          <w:szCs w:val="32"/>
          <w:highlight w:val="none"/>
          <w:lang w:eastAsia="zh-CN"/>
        </w:rPr>
      </w:pPr>
      <w:r>
        <w:rPr>
          <w:rFonts w:hint="eastAsia" w:ascii="仿宋_GB2312" w:hAnsi="宋体" w:eastAsia="仿宋_GB2312" w:cs="Times New Roman"/>
          <w:sz w:val="28"/>
          <w:szCs w:val="28"/>
          <w:highlight w:val="none"/>
        </w:rPr>
        <w:t>（一）管理机构概况</w:t>
      </w:r>
      <w:r>
        <w:rPr>
          <w:rFonts w:hint="eastAsia" w:ascii="仿宋_GB2312" w:hAnsi="宋体" w:eastAsia="仿宋_GB2312" w:cs="Times New Roman"/>
          <w:sz w:val="28"/>
          <w:szCs w:val="28"/>
          <w:highlight w:val="none"/>
          <w:lang w:eastAsia="zh-CN"/>
        </w:rPr>
        <w:t>；</w:t>
      </w:r>
    </w:p>
    <w:tbl>
      <w:tblPr>
        <w:tblStyle w:val="5"/>
        <w:tblpPr w:leftFromText="180" w:rightFromText="180" w:vertAnchor="text" w:horzAnchor="page" w:tblpXSpec="center" w:tblpY="54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126"/>
        <w:gridCol w:w="1418"/>
        <w:gridCol w:w="3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5"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jc w:val="center"/>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管理机构名称及法定代表人</w:t>
            </w:r>
          </w:p>
        </w:tc>
        <w:tc>
          <w:tcPr>
            <w:tcW w:w="688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jc w:val="center"/>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组织形式</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注册地址</w:t>
            </w:r>
          </w:p>
        </w:tc>
        <w:tc>
          <w:tcPr>
            <w:tcW w:w="33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jc w:val="center"/>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注册资本</w:t>
            </w:r>
          </w:p>
        </w:tc>
        <w:tc>
          <w:tcPr>
            <w:tcW w:w="21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4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r>
              <w:rPr>
                <w:rFonts w:ascii="仿宋_GB2312" w:hAnsi="宋体" w:eastAsia="仿宋_GB2312" w:cs="Times New Roman"/>
                <w:sz w:val="28"/>
                <w:szCs w:val="28"/>
                <w:highlight w:val="none"/>
              </w:rPr>
              <w:t>成立时间</w:t>
            </w:r>
          </w:p>
        </w:tc>
        <w:tc>
          <w:tcPr>
            <w:tcW w:w="334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napToGrid/>
              <w:spacing w:line="570" w:lineRule="exact"/>
              <w:ind w:left="0" w:leftChars="0" w:right="0" w:firstLine="0" w:firstLineChars="0"/>
              <w:jc w:val="center"/>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本基金团队</w:t>
            </w:r>
          </w:p>
          <w:p>
            <w:pPr>
              <w:keepNext w:val="0"/>
              <w:keepLines w:val="0"/>
              <w:pageBreakBefore w:val="0"/>
              <w:widowControl w:val="0"/>
              <w:kinsoku/>
              <w:wordWrap/>
              <w:overflowPunct/>
              <w:topLinePunct w:val="0"/>
              <w:autoSpaceDE/>
              <w:autoSpaceDN/>
              <w:bidi w:val="0"/>
              <w:snapToGrid/>
              <w:spacing w:line="570" w:lineRule="exact"/>
              <w:ind w:left="0" w:leftChars="0" w:right="0" w:firstLine="0" w:firstLineChars="0"/>
              <w:jc w:val="center"/>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成员人数</w:t>
            </w:r>
          </w:p>
        </w:tc>
        <w:tc>
          <w:tcPr>
            <w:tcW w:w="688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  】人（至少</w:t>
            </w:r>
            <w:r>
              <w:rPr>
                <w:rFonts w:ascii="Times New Roman" w:hAnsi="Times New Roman" w:eastAsia="仿宋_GB2312" w:cs="Times New Roman"/>
                <w:sz w:val="28"/>
                <w:szCs w:val="28"/>
                <w:highlight w:val="none"/>
              </w:rPr>
              <w:t>3</w:t>
            </w:r>
            <w:r>
              <w:rPr>
                <w:rFonts w:hint="eastAsia" w:ascii="仿宋_GB2312" w:hAnsi="宋体" w:eastAsia="仿宋_GB2312" w:cs="Times New Roman"/>
                <w:sz w:val="28"/>
                <w:szCs w:val="28"/>
                <w:highlight w:val="none"/>
              </w:rPr>
              <w:t>人以上具备</w:t>
            </w:r>
            <w:r>
              <w:rPr>
                <w:rFonts w:ascii="Times New Roman" w:hAnsi="Times New Roman" w:eastAsia="仿宋_GB2312" w:cs="Times New Roman"/>
                <w:sz w:val="28"/>
                <w:szCs w:val="28"/>
                <w:highlight w:val="none"/>
              </w:rPr>
              <w:t>5</w:t>
            </w:r>
            <w:r>
              <w:rPr>
                <w:rFonts w:hint="eastAsia" w:ascii="仿宋_GB2312" w:hAnsi="宋体" w:eastAsia="仿宋_GB2312" w:cs="Times New Roman"/>
                <w:sz w:val="28"/>
                <w:szCs w:val="28"/>
                <w:highlight w:val="none"/>
              </w:rPr>
              <w:t>年以上私募股权投资基金管理经验且至少拥有</w:t>
            </w:r>
            <w:r>
              <w:rPr>
                <w:rFonts w:hint="eastAsia" w:ascii="Times New Roman" w:hAnsi="Times New Roman" w:eastAsia="仿宋_GB2312" w:cs="Times New Roman"/>
                <w:sz w:val="28"/>
                <w:szCs w:val="28"/>
                <w:highlight w:val="none"/>
              </w:rPr>
              <w:t>5</w:t>
            </w:r>
            <w:r>
              <w:rPr>
                <w:rFonts w:hint="eastAsia" w:ascii="仿宋_GB2312" w:hAnsi="宋体" w:eastAsia="仿宋_GB2312" w:cs="Times New Roman"/>
                <w:sz w:val="28"/>
                <w:szCs w:val="28"/>
                <w:highlight w:val="none"/>
              </w:rPr>
              <w:t>个项目募投管退成功案例）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napToGrid/>
              <w:spacing w:line="570" w:lineRule="exact"/>
              <w:ind w:left="0" w:leftChars="0" w:right="0" w:firstLine="0" w:firstLineChars="0"/>
              <w:jc w:val="center"/>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管理基金规模</w:t>
            </w:r>
          </w:p>
        </w:tc>
        <w:tc>
          <w:tcPr>
            <w:tcW w:w="688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  】亿元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jc w:val="center"/>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备案情况</w:t>
            </w:r>
          </w:p>
        </w:tc>
        <w:tc>
          <w:tcPr>
            <w:tcW w:w="6884"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申请机构是否在中国基金业协会备案且处于年检有效期限内。若否，请简要说明备案进展或后续计划。</w:t>
            </w:r>
          </w:p>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是　□         否　□</w:t>
            </w:r>
          </w:p>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说明：</w:t>
            </w:r>
          </w:p>
          <w:p>
            <w:pPr>
              <w:keepNext w:val="0"/>
              <w:keepLines w:val="0"/>
              <w:pageBreakBefore w:val="0"/>
              <w:widowControl w:val="0"/>
              <w:kinsoku/>
              <w:wordWrap/>
              <w:overflowPunct/>
              <w:topLinePunct w:val="0"/>
              <w:autoSpaceDE/>
              <w:autoSpaceDN/>
              <w:bidi w:val="0"/>
              <w:adjustRightInd w:val="0"/>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r>
    </w:tbl>
    <w:p>
      <w:pPr>
        <w:keepNext w:val="0"/>
        <w:keepLines w:val="0"/>
        <w:pageBreakBefore w:val="0"/>
        <w:widowControl w:val="0"/>
        <w:kinsoku/>
        <w:wordWrap/>
        <w:overflowPunct/>
        <w:topLinePunct w:val="0"/>
        <w:autoSpaceDE/>
        <w:autoSpaceDN/>
        <w:bidi w:val="0"/>
        <w:adjustRightInd w:val="0"/>
        <w:snapToGrid/>
        <w:spacing w:line="500" w:lineRule="exact"/>
        <w:ind w:left="0" w:leftChars="0" w:right="0" w:firstLine="560" w:firstLineChars="20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（二）管理机构简介；</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firstLine="560" w:firstLineChars="20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（三）管理机构穿透后的各层股权结构图；</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firstLine="560" w:firstLineChars="20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（四）管理机构的组织架构（部门设置、人数及分布）；</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firstLine="560" w:firstLineChars="200"/>
        <w:textAlignment w:val="auto"/>
        <w:rPr>
          <w:rFonts w:ascii="仿宋" w:hAnsi="仿宋" w:eastAsia="仿宋" w:cs="Times New Roman"/>
          <w:sz w:val="28"/>
          <w:szCs w:val="28"/>
          <w:highlight w:val="none"/>
        </w:rPr>
      </w:pPr>
      <w:r>
        <w:rPr>
          <w:rFonts w:hint="eastAsia" w:ascii="仿宋_GB2312" w:hAnsi="宋体" w:eastAsia="仿宋_GB2312" w:cs="Times New Roman"/>
          <w:sz w:val="28"/>
          <w:szCs w:val="28"/>
          <w:highlight w:val="none"/>
        </w:rPr>
        <w:t>（五）管理机构设置多地办公室/团队情况；</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firstLine="560" w:firstLineChars="200"/>
        <w:textAlignment w:val="auto"/>
        <w:rPr>
          <w:rFonts w:hint="eastAsia"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（六）管理机构风险控制制度、</w:t>
      </w:r>
      <w:bookmarkStart w:id="1" w:name="_GoBack"/>
      <w:bookmarkEnd w:id="1"/>
      <w:r>
        <w:rPr>
          <w:rFonts w:hint="eastAsia" w:ascii="仿宋_GB2312" w:hAnsi="宋体" w:eastAsia="仿宋_GB2312" w:cs="Times New Roman"/>
          <w:sz w:val="28"/>
          <w:szCs w:val="28"/>
          <w:highlight w:val="none"/>
        </w:rPr>
        <w:t>尽职调查制度、投资决策机制、内部收益分配机制及激励机制；</w:t>
      </w:r>
    </w:p>
    <w:p>
      <w:pPr>
        <w:keepNext w:val="0"/>
        <w:keepLines w:val="0"/>
        <w:pageBreakBefore w:val="0"/>
        <w:widowControl w:val="0"/>
        <w:kinsoku/>
        <w:wordWrap/>
        <w:overflowPunct/>
        <w:topLinePunct w:val="0"/>
        <w:autoSpaceDE/>
        <w:autoSpaceDN/>
        <w:bidi w:val="0"/>
        <w:adjustRightInd w:val="0"/>
        <w:snapToGrid/>
        <w:spacing w:line="500" w:lineRule="exact"/>
        <w:ind w:left="0" w:leftChars="0" w:right="0" w:firstLine="560" w:firstLineChars="200"/>
        <w:textAlignment w:val="auto"/>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（七）管理机构过往管理基金情况（需提供</w:t>
      </w:r>
      <w:r>
        <w:rPr>
          <w:rFonts w:hint="eastAsia" w:ascii="Calibri" w:hAnsi="Calibri" w:eastAsia="仿宋_GB2312" w:cs="Times New Roman"/>
          <w:sz w:val="28"/>
          <w:szCs w:val="28"/>
          <w:highlight w:val="none"/>
        </w:rPr>
        <w:t>基金业协会备案文件、基金合伙协议等</w:t>
      </w:r>
      <w:r>
        <w:rPr>
          <w:rFonts w:hint="eastAsia" w:ascii="仿宋_GB2312" w:hAnsi="宋体" w:eastAsia="仿宋_GB2312" w:cs="Times New Roman"/>
          <w:sz w:val="28"/>
          <w:szCs w:val="28"/>
          <w:highlight w:val="none"/>
        </w:rPr>
        <w:t>）</w:t>
      </w:r>
    </w:p>
    <w:tbl>
      <w:tblPr>
        <w:tblStyle w:val="5"/>
        <w:tblW w:w="0" w:type="auto"/>
        <w:tblInd w:w="-71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945"/>
        <w:gridCol w:w="1020"/>
        <w:gridCol w:w="1065"/>
        <w:gridCol w:w="1350"/>
        <w:gridCol w:w="1740"/>
        <w:gridCol w:w="2010"/>
        <w:gridCol w:w="19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序号</w:t>
            </w:r>
          </w:p>
        </w:tc>
        <w:tc>
          <w:tcPr>
            <w:tcW w:w="94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基金</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名称</w:t>
            </w:r>
          </w:p>
        </w:tc>
        <w:tc>
          <w:tcPr>
            <w:tcW w:w="102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基金</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规模</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（万元）</w:t>
            </w:r>
          </w:p>
        </w:tc>
        <w:tc>
          <w:tcPr>
            <w:tcW w:w="106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基金存续期（设立年月）</w:t>
            </w:r>
          </w:p>
        </w:tc>
        <w:tc>
          <w:tcPr>
            <w:tcW w:w="135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主要股东（合伙人）及持股比例</w:t>
            </w:r>
          </w:p>
        </w:tc>
        <w:tc>
          <w:tcPr>
            <w:tcW w:w="174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投资策略（包括主要投资行业、投资阶段、区域）</w:t>
            </w:r>
          </w:p>
        </w:tc>
        <w:tc>
          <w:tcPr>
            <w:tcW w:w="201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已投项目情况（包括已投未退出项目的名称、投资时间、投资金额、持股比例、投资后项目运营情况及拟退出方式）</w:t>
            </w:r>
          </w:p>
        </w:tc>
        <w:tc>
          <w:tcPr>
            <w:tcW w:w="19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已退出项目（包括项目名称、投资时间、投资金额、持股比例、退出方式及收益情况，若该基金存续期已结束，请给出</w:t>
            </w:r>
            <w:bookmarkStart w:id="0" w:name="OLE_LINK1"/>
            <w:r>
              <w:rPr>
                <w:rFonts w:hint="eastAsia" w:ascii="仿宋" w:hAnsi="仿宋" w:eastAsia="仿宋" w:cs="宋体"/>
                <w:b/>
                <w:bCs/>
                <w:color w:val="000000"/>
                <w:kern w:val="0"/>
                <w:szCs w:val="21"/>
                <w:highlight w:val="none"/>
              </w:rPr>
              <w:t>IRR</w:t>
            </w:r>
            <w:bookmarkEnd w:id="0"/>
            <w:r>
              <w:rPr>
                <w:rFonts w:hint="eastAsia" w:ascii="仿宋" w:hAnsi="仿宋" w:eastAsia="仿宋" w:cs="宋体"/>
                <w:b/>
                <w:bCs/>
                <w:color w:val="000000"/>
                <w:kern w:val="0"/>
                <w:szCs w:val="21"/>
                <w:highlight w:val="none"/>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_GB2312" w:hAnsi="仿宋_GB2312" w:eastAsia="仿宋_GB2312" w:cs="仿宋_GB2312"/>
                <w:color w:val="000000"/>
                <w:kern w:val="0"/>
                <w:szCs w:val="21"/>
                <w:highlight w:val="none"/>
              </w:rPr>
            </w:pPr>
          </w:p>
        </w:tc>
        <w:tc>
          <w:tcPr>
            <w:tcW w:w="94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6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35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74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201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99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_GB2312" w:hAnsi="仿宋_GB2312" w:eastAsia="仿宋_GB2312" w:cs="仿宋_GB2312"/>
                <w:color w:val="000000"/>
                <w:kern w:val="0"/>
                <w:szCs w:val="21"/>
                <w:highlight w:val="none"/>
              </w:rPr>
            </w:pPr>
          </w:p>
        </w:tc>
        <w:tc>
          <w:tcPr>
            <w:tcW w:w="94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6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35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74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201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99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5" w:hRule="atLeast"/>
        </w:trPr>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_GB2312" w:hAnsi="仿宋_GB2312" w:eastAsia="仿宋_GB2312" w:cs="仿宋_GB2312"/>
                <w:color w:val="000000"/>
                <w:kern w:val="0"/>
                <w:szCs w:val="21"/>
                <w:highlight w:val="none"/>
              </w:rPr>
            </w:pPr>
          </w:p>
        </w:tc>
        <w:tc>
          <w:tcPr>
            <w:tcW w:w="94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6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35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74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201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99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_GB2312" w:hAnsi="仿宋_GB2312" w:eastAsia="仿宋_GB2312" w:cs="仿宋_GB2312"/>
                <w:color w:val="000000"/>
                <w:kern w:val="0"/>
                <w:szCs w:val="21"/>
                <w:highlight w:val="none"/>
              </w:rPr>
            </w:pPr>
          </w:p>
        </w:tc>
        <w:tc>
          <w:tcPr>
            <w:tcW w:w="94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6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35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74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201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99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_GB2312" w:hAnsi="仿宋_GB2312" w:eastAsia="仿宋_GB2312" w:cs="仿宋_GB2312"/>
                <w:color w:val="000000"/>
                <w:kern w:val="0"/>
                <w:szCs w:val="21"/>
                <w:highlight w:val="none"/>
              </w:rPr>
            </w:pPr>
          </w:p>
        </w:tc>
        <w:tc>
          <w:tcPr>
            <w:tcW w:w="94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6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35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74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201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99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_GB2312" w:hAnsi="仿宋_GB2312" w:eastAsia="仿宋_GB2312" w:cs="仿宋_GB2312"/>
                <w:color w:val="000000"/>
                <w:kern w:val="0"/>
                <w:szCs w:val="21"/>
                <w:highlight w:val="none"/>
              </w:rPr>
            </w:pPr>
          </w:p>
        </w:tc>
        <w:tc>
          <w:tcPr>
            <w:tcW w:w="94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6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35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74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201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99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_GB2312" w:hAnsi="仿宋_GB2312" w:eastAsia="仿宋_GB2312" w:cs="仿宋_GB2312"/>
                <w:color w:val="000000"/>
                <w:kern w:val="0"/>
                <w:szCs w:val="21"/>
                <w:highlight w:val="none"/>
              </w:rPr>
            </w:pPr>
          </w:p>
        </w:tc>
        <w:tc>
          <w:tcPr>
            <w:tcW w:w="94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6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35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74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201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99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48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rPr>
                <w:rFonts w:ascii="仿宋_GB2312" w:hAnsi="仿宋_GB2312" w:eastAsia="仿宋_GB2312" w:cs="仿宋_GB2312"/>
                <w:color w:val="000000"/>
                <w:kern w:val="0"/>
                <w:szCs w:val="21"/>
                <w:highlight w:val="none"/>
              </w:rPr>
            </w:pPr>
          </w:p>
        </w:tc>
        <w:tc>
          <w:tcPr>
            <w:tcW w:w="94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06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35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74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201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c>
          <w:tcPr>
            <w:tcW w:w="199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jc w:val="center"/>
              <w:textAlignment w:val="center"/>
              <w:rPr>
                <w:rFonts w:ascii="Calibri" w:hAnsi="Calibri" w:eastAsia="宋体" w:cs="Times New Roman"/>
                <w:bCs/>
                <w:color w:val="000000"/>
                <w:sz w:val="24"/>
                <w:highlight w:val="none"/>
              </w:rPr>
            </w:pPr>
          </w:p>
        </w:tc>
      </w:tr>
    </w:tbl>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olor w:val="0000FF"/>
          <w:sz w:val="28"/>
          <w:szCs w:val="28"/>
          <w:highlight w:val="none"/>
        </w:rPr>
        <w:sectPr>
          <w:pgSz w:w="11906" w:h="16838"/>
          <w:pgMar w:top="2098" w:right="1474" w:bottom="1984" w:left="1587" w:header="851" w:footer="992" w:gutter="0"/>
          <w:pgNumType w:fmt="decimal"/>
          <w:cols w:space="720" w:num="1"/>
          <w:titlePg/>
          <w:docGrid w:linePitch="312" w:charSpace="0"/>
        </w:sect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（八）管理机构已投资企业列表（单位：万元）</w:t>
      </w:r>
    </w:p>
    <w:tbl>
      <w:tblPr>
        <w:tblStyle w:val="5"/>
        <w:tblW w:w="0" w:type="auto"/>
        <w:jc w:val="center"/>
        <w:tblLayout w:type="fixed"/>
        <w:tblCellMar>
          <w:top w:w="0" w:type="dxa"/>
          <w:left w:w="108" w:type="dxa"/>
          <w:bottom w:w="0" w:type="dxa"/>
          <w:right w:w="108" w:type="dxa"/>
        </w:tblCellMar>
      </w:tblPr>
      <w:tblGrid>
        <w:gridCol w:w="641"/>
        <w:gridCol w:w="1601"/>
        <w:gridCol w:w="898"/>
        <w:gridCol w:w="942"/>
        <w:gridCol w:w="771"/>
        <w:gridCol w:w="786"/>
        <w:gridCol w:w="708"/>
        <w:gridCol w:w="1082"/>
        <w:gridCol w:w="992"/>
        <w:gridCol w:w="990"/>
        <w:gridCol w:w="1155"/>
        <w:gridCol w:w="1050"/>
      </w:tblGrid>
      <w:tr>
        <w:tblPrEx>
          <w:tblCellMar>
            <w:top w:w="0" w:type="dxa"/>
            <w:left w:w="108" w:type="dxa"/>
            <w:bottom w:w="0" w:type="dxa"/>
            <w:right w:w="108" w:type="dxa"/>
          </w:tblCellMar>
        </w:tblPrEx>
        <w:trPr>
          <w:trHeight w:val="1594" w:hRule="atLeast"/>
          <w:jc w:val="center"/>
        </w:trPr>
        <w:tc>
          <w:tcPr>
            <w:tcW w:w="64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序号</w:t>
            </w:r>
          </w:p>
        </w:tc>
        <w:tc>
          <w:tcPr>
            <w:tcW w:w="1601"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企业</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名称</w:t>
            </w:r>
          </w:p>
        </w:tc>
        <w:tc>
          <w:tcPr>
            <w:tcW w:w="898"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行业</w:t>
            </w:r>
          </w:p>
        </w:tc>
        <w:tc>
          <w:tcPr>
            <w:tcW w:w="94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投资时间</w:t>
            </w:r>
          </w:p>
        </w:tc>
        <w:tc>
          <w:tcPr>
            <w:tcW w:w="771"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投资轮次</w:t>
            </w:r>
          </w:p>
        </w:tc>
        <w:tc>
          <w:tcPr>
            <w:tcW w:w="786"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投资金额</w:t>
            </w:r>
          </w:p>
        </w:tc>
        <w:tc>
          <w:tcPr>
            <w:tcW w:w="708"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占股比例</w:t>
            </w:r>
          </w:p>
        </w:tc>
        <w:tc>
          <w:tcPr>
            <w:tcW w:w="108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hint="default" w:ascii="仿宋" w:hAnsi="仿宋" w:eastAsia="仿宋" w:cs="宋体"/>
                <w:b/>
                <w:bCs/>
                <w:color w:val="000000"/>
                <w:kern w:val="0"/>
                <w:szCs w:val="21"/>
                <w:highlight w:val="none"/>
                <w:lang w:val="en-US" w:eastAsia="zh-CN"/>
              </w:rPr>
            </w:pPr>
            <w:r>
              <w:rPr>
                <w:rFonts w:hint="eastAsia" w:ascii="仿宋" w:hAnsi="仿宋" w:eastAsia="仿宋" w:cs="宋体"/>
                <w:b/>
                <w:bCs/>
                <w:color w:val="000000"/>
                <w:kern w:val="0"/>
                <w:szCs w:val="21"/>
                <w:highlight w:val="none"/>
                <w:lang w:val="en-US" w:eastAsia="zh-CN"/>
              </w:rPr>
              <w:t>领投/跟投</w:t>
            </w:r>
          </w:p>
        </w:tc>
        <w:tc>
          <w:tcPr>
            <w:tcW w:w="992"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hint="eastAsia" w:ascii="仿宋" w:hAnsi="仿宋" w:eastAsia="仿宋" w:cs="宋体"/>
                <w:b/>
                <w:bCs/>
                <w:color w:val="000000"/>
                <w:kern w:val="0"/>
                <w:szCs w:val="21"/>
                <w:highlight w:val="none"/>
                <w:lang w:eastAsia="zh-CN"/>
              </w:rPr>
            </w:pPr>
            <w:r>
              <w:rPr>
                <w:rFonts w:hint="eastAsia" w:ascii="仿宋" w:hAnsi="仿宋" w:eastAsia="仿宋" w:cs="宋体"/>
                <w:b/>
                <w:bCs/>
                <w:color w:val="000000"/>
                <w:kern w:val="0"/>
                <w:szCs w:val="21"/>
                <w:highlight w:val="none"/>
              </w:rPr>
              <w:t>是否</w:t>
            </w:r>
            <w:r>
              <w:rPr>
                <w:rFonts w:hint="eastAsia" w:ascii="仿宋" w:hAnsi="仿宋" w:eastAsia="仿宋" w:cs="宋体"/>
                <w:b/>
                <w:bCs/>
                <w:color w:val="000000"/>
                <w:kern w:val="0"/>
                <w:szCs w:val="21"/>
                <w:highlight w:val="none"/>
                <w:lang w:val="en-US" w:eastAsia="zh-CN"/>
              </w:rPr>
              <w:t>委派人员</w:t>
            </w:r>
          </w:p>
        </w:tc>
        <w:tc>
          <w:tcPr>
            <w:tcW w:w="99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投资退出时间</w:t>
            </w:r>
          </w:p>
        </w:tc>
        <w:tc>
          <w:tcPr>
            <w:tcW w:w="1155"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退出</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方式</w:t>
            </w:r>
          </w:p>
        </w:tc>
        <w:tc>
          <w:tcPr>
            <w:tcW w:w="1050" w:type="dxa"/>
            <w:tcBorders>
              <w:top w:val="single" w:color="auto" w:sz="4" w:space="0"/>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投资</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收益</w:t>
            </w:r>
          </w:p>
        </w:tc>
      </w:tr>
      <w:tr>
        <w:tblPrEx>
          <w:tblCellMar>
            <w:top w:w="0" w:type="dxa"/>
            <w:left w:w="108" w:type="dxa"/>
            <w:bottom w:w="0" w:type="dxa"/>
            <w:right w:w="108" w:type="dxa"/>
          </w:tblCellMar>
        </w:tblPrEx>
        <w:trPr>
          <w:trHeight w:val="552" w:hRule="atLeast"/>
          <w:jc w:val="center"/>
        </w:trPr>
        <w:tc>
          <w:tcPr>
            <w:tcW w:w="641"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160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89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94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77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78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108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99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99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115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r>
      <w:tr>
        <w:tblPrEx>
          <w:tblCellMar>
            <w:top w:w="0" w:type="dxa"/>
            <w:left w:w="108" w:type="dxa"/>
            <w:bottom w:w="0" w:type="dxa"/>
            <w:right w:w="108" w:type="dxa"/>
          </w:tblCellMar>
        </w:tblPrEx>
        <w:trPr>
          <w:trHeight w:val="552" w:hRule="atLeast"/>
          <w:jc w:val="center"/>
        </w:trPr>
        <w:tc>
          <w:tcPr>
            <w:tcW w:w="641"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160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89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94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77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78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108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99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99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115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color w:val="000000"/>
                <w:kern w:val="0"/>
                <w:szCs w:val="21"/>
                <w:highlight w:val="none"/>
              </w:rPr>
            </w:pPr>
            <w:r>
              <w:rPr>
                <w:rFonts w:hint="eastAsia" w:ascii="仿宋" w:hAnsi="仿宋" w:eastAsia="仿宋" w:cs="宋体"/>
                <w:color w:val="000000"/>
                <w:kern w:val="0"/>
                <w:szCs w:val="21"/>
                <w:highlight w:val="none"/>
              </w:rPr>
              <w:t>　</w:t>
            </w:r>
          </w:p>
        </w:tc>
      </w:tr>
      <w:tr>
        <w:tblPrEx>
          <w:tblCellMar>
            <w:top w:w="0" w:type="dxa"/>
            <w:left w:w="108" w:type="dxa"/>
            <w:bottom w:w="0" w:type="dxa"/>
            <w:right w:w="108" w:type="dxa"/>
          </w:tblCellMar>
        </w:tblPrEx>
        <w:trPr>
          <w:trHeight w:val="552" w:hRule="atLeast"/>
          <w:jc w:val="center"/>
        </w:trPr>
        <w:tc>
          <w:tcPr>
            <w:tcW w:w="641"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60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89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4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7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8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08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9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9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15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r>
      <w:tr>
        <w:tblPrEx>
          <w:tblCellMar>
            <w:top w:w="0" w:type="dxa"/>
            <w:left w:w="108" w:type="dxa"/>
            <w:bottom w:w="0" w:type="dxa"/>
            <w:right w:w="108" w:type="dxa"/>
          </w:tblCellMar>
        </w:tblPrEx>
        <w:trPr>
          <w:trHeight w:val="552" w:hRule="atLeast"/>
          <w:jc w:val="center"/>
        </w:trPr>
        <w:tc>
          <w:tcPr>
            <w:tcW w:w="641"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60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89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4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7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8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08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9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9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15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r>
      <w:tr>
        <w:tblPrEx>
          <w:tblCellMar>
            <w:top w:w="0" w:type="dxa"/>
            <w:left w:w="108" w:type="dxa"/>
            <w:bottom w:w="0" w:type="dxa"/>
            <w:right w:w="108" w:type="dxa"/>
          </w:tblCellMar>
        </w:tblPrEx>
        <w:trPr>
          <w:trHeight w:val="571" w:hRule="atLeast"/>
          <w:jc w:val="center"/>
        </w:trPr>
        <w:tc>
          <w:tcPr>
            <w:tcW w:w="641" w:type="dxa"/>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60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89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4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71"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86"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708"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08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92"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99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155"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c>
          <w:tcPr>
            <w:tcW w:w="1050" w:type="dxa"/>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bCs/>
                <w:color w:val="000000"/>
                <w:kern w:val="0"/>
                <w:szCs w:val="21"/>
                <w:highlight w:val="none"/>
              </w:rPr>
            </w:pPr>
            <w:r>
              <w:rPr>
                <w:rFonts w:hint="eastAsia" w:ascii="仿宋" w:hAnsi="仿宋" w:eastAsia="仿宋" w:cs="宋体"/>
                <w:b/>
                <w:bCs/>
                <w:color w:val="000000"/>
                <w:kern w:val="0"/>
                <w:szCs w:val="21"/>
                <w:highlight w:val="none"/>
              </w:rPr>
              <w:t>　</w:t>
            </w:r>
          </w:p>
        </w:tc>
      </w:tr>
    </w:tbl>
    <w:p>
      <w:pPr>
        <w:keepNext w:val="0"/>
        <w:keepLines w:val="0"/>
        <w:pageBreakBefore w:val="0"/>
        <w:kinsoku/>
        <w:wordWrap/>
        <w:overflowPunct/>
        <w:topLinePunct w:val="0"/>
        <w:autoSpaceDE/>
        <w:autoSpaceDN/>
        <w:bidi w:val="0"/>
        <w:spacing w:line="570" w:lineRule="exact"/>
        <w:ind w:left="0" w:leftChars="0" w:right="0" w:firstLine="420" w:firstLineChars="200"/>
        <w:rPr>
          <w:rFonts w:ascii="Calibri" w:hAnsi="Calibri" w:eastAsia="宋体" w:cs="Times New Roman"/>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sz w:val="28"/>
          <w:szCs w:val="28"/>
          <w:highlight w:val="none"/>
        </w:rPr>
        <w:sectPr>
          <w:pgSz w:w="16838" w:h="11906" w:orient="landscape"/>
          <w:pgMar w:top="1531" w:right="1440" w:bottom="1531" w:left="1440" w:header="851" w:footer="992" w:gutter="0"/>
          <w:pgNumType w:fmt="decimal"/>
          <w:cols w:space="720" w:num="1"/>
          <w:titlePg/>
          <w:docGrid w:linePitch="312" w:charSpace="0"/>
        </w:sect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color w:val="C00000"/>
          <w:sz w:val="28"/>
          <w:szCs w:val="28"/>
          <w:highlight w:val="none"/>
        </w:rPr>
      </w:pPr>
      <w:r>
        <w:rPr>
          <w:rFonts w:hint="eastAsia" w:ascii="仿宋_GB2312" w:hAnsi="宋体" w:eastAsia="仿宋_GB2312" w:cs="Times New Roman"/>
          <w:sz w:val="28"/>
          <w:szCs w:val="28"/>
          <w:highlight w:val="none"/>
        </w:rPr>
        <w:t>（九）管理机构成立以来</w:t>
      </w:r>
      <w:r>
        <w:rPr>
          <w:rFonts w:hint="eastAsia" w:ascii="仿宋_GB2312" w:hAnsi="宋体" w:eastAsia="仿宋_GB2312" w:cs="Times New Roman"/>
          <w:sz w:val="28"/>
          <w:szCs w:val="28"/>
          <w:highlight w:val="none"/>
          <w:lang w:val="en-US" w:eastAsia="zh-CN"/>
        </w:rPr>
        <w:t>配合</w:t>
      </w:r>
      <w:r>
        <w:rPr>
          <w:rFonts w:hint="eastAsia" w:ascii="仿宋_GB2312" w:hAnsi="宋体" w:eastAsia="仿宋_GB2312" w:cs="Times New Roman"/>
          <w:sz w:val="28"/>
          <w:szCs w:val="28"/>
          <w:highlight w:val="none"/>
        </w:rPr>
        <w:t>招商</w:t>
      </w:r>
      <w:r>
        <w:rPr>
          <w:rFonts w:hint="eastAsia" w:ascii="仿宋_GB2312" w:hAnsi="宋体" w:eastAsia="仿宋_GB2312" w:cs="Times New Roman"/>
          <w:sz w:val="28"/>
          <w:szCs w:val="28"/>
          <w:highlight w:val="none"/>
          <w:lang w:val="en-US" w:eastAsia="zh-CN"/>
        </w:rPr>
        <w:t>落地</w:t>
      </w:r>
      <w:r>
        <w:rPr>
          <w:rFonts w:hint="eastAsia" w:ascii="仿宋_GB2312" w:hAnsi="宋体" w:eastAsia="仿宋_GB2312" w:cs="Times New Roman"/>
          <w:sz w:val="28"/>
          <w:szCs w:val="28"/>
          <w:highlight w:val="none"/>
        </w:rPr>
        <w:t>项目情况（单位：万元）</w:t>
      </w:r>
    </w:p>
    <w:tbl>
      <w:tblPr>
        <w:tblStyle w:val="5"/>
        <w:tblpPr w:leftFromText="180" w:rightFromText="180" w:vertAnchor="text" w:horzAnchor="page" w:tblpXSpec="center" w:tblpY="360"/>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480"/>
        <w:gridCol w:w="1964"/>
        <w:gridCol w:w="1713"/>
        <w:gridCol w:w="1713"/>
        <w:gridCol w:w="3034"/>
        <w:gridCol w:w="2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2" w:hRule="atLeast"/>
          <w:jc w:val="center"/>
        </w:trPr>
        <w:tc>
          <w:tcPr>
            <w:tcW w:w="121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序号</w:t>
            </w:r>
          </w:p>
        </w:tc>
        <w:tc>
          <w:tcPr>
            <w:tcW w:w="248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项目名称</w:t>
            </w:r>
          </w:p>
        </w:tc>
        <w:tc>
          <w:tcPr>
            <w:tcW w:w="1964"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落地地区</w:t>
            </w:r>
          </w:p>
        </w:tc>
        <w:tc>
          <w:tcPr>
            <w:tcW w:w="1713"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合作政府</w:t>
            </w:r>
          </w:p>
        </w:tc>
        <w:tc>
          <w:tcPr>
            <w:tcW w:w="1713"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行业</w:t>
            </w:r>
          </w:p>
        </w:tc>
        <w:tc>
          <w:tcPr>
            <w:tcW w:w="3034"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kern w:val="0"/>
                <w:sz w:val="24"/>
                <w:highlight w:val="none"/>
              </w:rPr>
              <w:t>实际固投金额</w:t>
            </w:r>
          </w:p>
        </w:tc>
        <w:tc>
          <w:tcPr>
            <w:tcW w:w="267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1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_GB2312" w:hAnsi="仿宋_GB2312" w:eastAsia="仿宋_GB2312" w:cs="仿宋_GB2312"/>
                <w:color w:val="000000"/>
                <w:kern w:val="0"/>
                <w:szCs w:val="21"/>
                <w:highlight w:val="none"/>
              </w:rPr>
            </w:pPr>
          </w:p>
        </w:tc>
        <w:tc>
          <w:tcPr>
            <w:tcW w:w="2480"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964"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713"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713"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3034"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2675"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1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_GB2312" w:hAnsi="仿宋_GB2312" w:eastAsia="仿宋_GB2312" w:cs="仿宋_GB2312"/>
                <w:color w:val="000000"/>
                <w:kern w:val="0"/>
                <w:szCs w:val="21"/>
                <w:highlight w:val="none"/>
              </w:rPr>
            </w:pPr>
          </w:p>
        </w:tc>
        <w:tc>
          <w:tcPr>
            <w:tcW w:w="2480"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964"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713"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713"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3034"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2675"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121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_GB2312" w:hAnsi="仿宋_GB2312" w:eastAsia="仿宋_GB2312" w:cs="仿宋_GB2312"/>
                <w:color w:val="000000"/>
                <w:kern w:val="0"/>
                <w:szCs w:val="21"/>
                <w:highlight w:val="none"/>
              </w:rPr>
            </w:pPr>
          </w:p>
        </w:tc>
        <w:tc>
          <w:tcPr>
            <w:tcW w:w="2480"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964"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713"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713"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3034"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2675"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21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_GB2312" w:hAnsi="仿宋_GB2312" w:eastAsia="仿宋_GB2312" w:cs="仿宋_GB2312"/>
                <w:color w:val="000000"/>
                <w:kern w:val="0"/>
                <w:szCs w:val="21"/>
                <w:highlight w:val="none"/>
              </w:rPr>
            </w:pPr>
          </w:p>
        </w:tc>
        <w:tc>
          <w:tcPr>
            <w:tcW w:w="2480"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964"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713"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1713"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3034"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c>
          <w:tcPr>
            <w:tcW w:w="2675" w:type="dxa"/>
          </w:tcPr>
          <w:p>
            <w:pPr>
              <w:keepNext w:val="0"/>
              <w:keepLines w:val="0"/>
              <w:pageBreakBefore w:val="0"/>
              <w:kinsoku/>
              <w:wordWrap/>
              <w:overflowPunct/>
              <w:topLinePunct w:val="0"/>
              <w:autoSpaceDE/>
              <w:autoSpaceDN/>
              <w:bidi w:val="0"/>
              <w:adjustRightInd/>
              <w:snapToGrid/>
              <w:spacing w:line="570" w:lineRule="exact"/>
              <w:ind w:left="0" w:leftChars="0" w:right="0" w:firstLine="0" w:firstLineChars="0"/>
              <w:textAlignment w:val="auto"/>
              <w:rPr>
                <w:rFonts w:ascii="仿宋_GB2312" w:hAnsi="宋体" w:eastAsia="仿宋_GB2312" w:cs="Times New Roman"/>
                <w:sz w:val="28"/>
                <w:szCs w:val="28"/>
                <w:highlight w:val="none"/>
              </w:rPr>
            </w:pPr>
          </w:p>
        </w:tc>
      </w:tr>
    </w:tbl>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仿宋_GB2312" w:hAnsi="宋体" w:eastAsia="仿宋_GB2312" w:cs="Times New Roman"/>
          <w:sz w:val="28"/>
          <w:szCs w:val="28"/>
          <w:highlight w:val="none"/>
        </w:rPr>
      </w:pPr>
      <w:r>
        <w:rPr>
          <w:rFonts w:hint="eastAsia" w:ascii="仿宋_GB2312" w:hAnsi="宋体" w:eastAsia="仿宋_GB2312" w:cs="Times New Roman"/>
          <w:sz w:val="28"/>
          <w:szCs w:val="28"/>
          <w:highlight w:val="none"/>
        </w:rPr>
        <w:t>（十）管理机构或团队成员过往管理政府引导基金情况（需提供</w:t>
      </w:r>
      <w:r>
        <w:rPr>
          <w:rFonts w:hint="eastAsia" w:ascii="Calibri" w:hAnsi="Calibri" w:eastAsia="仿宋_GB2312" w:cs="Times New Roman"/>
          <w:sz w:val="28"/>
          <w:szCs w:val="28"/>
          <w:highlight w:val="none"/>
        </w:rPr>
        <w:t>基金业协会备案文件、基金合伙协议等</w:t>
      </w:r>
      <w:r>
        <w:rPr>
          <w:rFonts w:hint="eastAsia" w:ascii="仿宋_GB2312" w:hAnsi="宋体" w:eastAsia="仿宋_GB2312" w:cs="Times New Roman"/>
          <w:sz w:val="28"/>
          <w:szCs w:val="28"/>
          <w:highlight w:val="none"/>
        </w:rPr>
        <w:t>）</w:t>
      </w:r>
    </w:p>
    <w:tbl>
      <w:tblPr>
        <w:tblStyle w:val="5"/>
        <w:tblpPr w:leftFromText="180" w:rightFromText="180" w:vertAnchor="text" w:horzAnchor="page" w:tblpXSpec="center" w:tblpY="360"/>
        <w:tblOverlap w:val="never"/>
        <w:tblW w:w="127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8"/>
        <w:gridCol w:w="1984"/>
        <w:gridCol w:w="1720"/>
        <w:gridCol w:w="1486"/>
        <w:gridCol w:w="1725"/>
        <w:gridCol w:w="4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jc w:val="center"/>
        </w:trPr>
        <w:tc>
          <w:tcPr>
            <w:tcW w:w="1178"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序号</w:t>
            </w:r>
          </w:p>
        </w:tc>
        <w:tc>
          <w:tcPr>
            <w:tcW w:w="198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基金名称</w:t>
            </w:r>
          </w:p>
        </w:tc>
        <w:tc>
          <w:tcPr>
            <w:tcW w:w="1720"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合作政府</w:t>
            </w:r>
          </w:p>
        </w:tc>
        <w:tc>
          <w:tcPr>
            <w:tcW w:w="1486"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基金规模（万元）</w:t>
            </w:r>
          </w:p>
        </w:tc>
        <w:tc>
          <w:tcPr>
            <w:tcW w:w="172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基金存续期（设立年月）</w:t>
            </w:r>
          </w:p>
        </w:tc>
        <w:tc>
          <w:tcPr>
            <w:tcW w:w="4612"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
                <w:color w:val="000000"/>
                <w:kern w:val="0"/>
                <w:sz w:val="24"/>
                <w:highlight w:val="none"/>
              </w:rPr>
            </w:pPr>
            <w:r>
              <w:rPr>
                <w:rFonts w:hint="eastAsia" w:ascii="仿宋" w:hAnsi="仿宋" w:eastAsia="仿宋" w:cs="宋体"/>
                <w:b/>
                <w:color w:val="000000"/>
                <w:kern w:val="0"/>
                <w:sz w:val="24"/>
                <w:highlight w:val="none"/>
              </w:rPr>
              <w:t>已募、投情况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178" w:type="dxa"/>
            <w:vAlign w:val="center"/>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984"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7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486"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72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4612"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178" w:type="dxa"/>
            <w:vAlign w:val="center"/>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984"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7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486"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72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4612"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1178" w:type="dxa"/>
            <w:vAlign w:val="center"/>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984"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7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486"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72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4612"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1178" w:type="dxa"/>
            <w:vAlign w:val="center"/>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984"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720"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486"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1725"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c>
          <w:tcPr>
            <w:tcW w:w="4612" w:type="dxa"/>
          </w:tcPr>
          <w:p>
            <w:pPr>
              <w:keepNext w:val="0"/>
              <w:keepLines w:val="0"/>
              <w:pageBreakBefore w:val="0"/>
              <w:kinsoku/>
              <w:wordWrap/>
              <w:overflowPunct/>
              <w:topLinePunct w:val="0"/>
              <w:autoSpaceDE/>
              <w:autoSpaceDN/>
              <w:bidi w:val="0"/>
              <w:adjustRightInd/>
              <w:snapToGrid/>
              <w:spacing w:line="400" w:lineRule="exact"/>
              <w:ind w:left="0" w:leftChars="0" w:right="0" w:firstLine="0" w:firstLineChars="0"/>
              <w:textAlignment w:val="auto"/>
              <w:rPr>
                <w:rFonts w:ascii="仿宋_GB2312" w:hAnsi="宋体" w:eastAsia="仿宋_GB2312" w:cs="Times New Roman"/>
                <w:sz w:val="28"/>
                <w:szCs w:val="28"/>
                <w:highlight w:val="none"/>
              </w:rPr>
            </w:pPr>
          </w:p>
        </w:tc>
      </w:tr>
    </w:tbl>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sz w:val="32"/>
          <w:szCs w:val="32"/>
          <w:highlight w:val="none"/>
        </w:rPr>
        <w:sectPr>
          <w:pgSz w:w="16838" w:h="11906" w:orient="landscape"/>
          <w:pgMar w:top="1123" w:right="1440" w:bottom="1800" w:left="1440" w:header="851" w:footer="992" w:gutter="0"/>
          <w:pgNumType w:fmt="decimal"/>
          <w:cols w:space="720" w:num="1"/>
          <w:docGrid w:type="lines" w:linePitch="312" w:charSpace="0"/>
        </w:sectPr>
      </w:pPr>
    </w:p>
    <w:p>
      <w:pPr>
        <w:keepNext w:val="0"/>
        <w:keepLines w:val="0"/>
        <w:pageBreakBefore w:val="0"/>
        <w:kinsoku/>
        <w:wordWrap/>
        <w:overflowPunct/>
        <w:topLinePunct w:val="0"/>
        <w:autoSpaceDE/>
        <w:autoSpaceDN/>
        <w:bidi w:val="0"/>
        <w:spacing w:line="570" w:lineRule="exact"/>
        <w:ind w:left="0" w:leftChars="0" w:right="0" w:firstLine="560" w:firstLineChars="200"/>
        <w:rPr>
          <w:rFonts w:ascii="Calibri" w:hAnsi="Calibri" w:eastAsia="仿宋_GB2312" w:cs="Times New Roman"/>
          <w:sz w:val="32"/>
          <w:highlight w:val="none"/>
        </w:rPr>
      </w:pPr>
      <w:r>
        <w:rPr>
          <w:rFonts w:hint="eastAsia" w:ascii="仿宋_GB2312" w:hAnsi="宋体" w:eastAsia="仿宋_GB2312" w:cs="Times New Roman"/>
          <w:sz w:val="28"/>
          <w:szCs w:val="28"/>
          <w:highlight w:val="none"/>
        </w:rPr>
        <w:t>（十一）管理机构主要管理人员（核心人员）情况</w:t>
      </w:r>
      <w:r>
        <w:rPr>
          <w:rFonts w:ascii="Calibri" w:hAnsi="Calibri" w:eastAsia="仿宋_GB2312" w:cs="Times New Roman"/>
          <w:sz w:val="32"/>
          <w:highlight w:val="none"/>
        </w:rPr>
        <w:t>。</w:t>
      </w:r>
    </w:p>
    <w:p>
      <w:pPr>
        <w:keepNext w:val="0"/>
        <w:keepLines w:val="0"/>
        <w:pageBreakBefore w:val="0"/>
        <w:kinsoku/>
        <w:wordWrap/>
        <w:overflowPunct/>
        <w:topLinePunct w:val="0"/>
        <w:autoSpaceDE/>
        <w:autoSpaceDN/>
        <w:bidi w:val="0"/>
        <w:spacing w:line="570" w:lineRule="exact"/>
        <w:ind w:left="0" w:leftChars="0" w:right="0" w:firstLine="720" w:firstLineChars="200"/>
        <w:jc w:val="center"/>
        <w:rPr>
          <w:rFonts w:ascii="Calibri" w:hAnsi="Calibri" w:eastAsia="仿宋_GB2312" w:cs="Times New Roman"/>
          <w:b/>
          <w:sz w:val="32"/>
          <w:highlight w:val="none"/>
        </w:rPr>
      </w:pPr>
      <w:r>
        <w:rPr>
          <w:rFonts w:hint="eastAsia" w:ascii="Calibri" w:hAnsi="Calibri" w:eastAsia="黑体" w:cs="Times New Roman"/>
          <w:color w:val="000000"/>
          <w:sz w:val="36"/>
          <w:szCs w:val="36"/>
          <w:highlight w:val="none"/>
        </w:rPr>
        <w:t>管理</w:t>
      </w:r>
      <w:r>
        <w:rPr>
          <w:rFonts w:ascii="Calibri" w:hAnsi="Calibri" w:eastAsia="黑体" w:cs="Times New Roman"/>
          <w:color w:val="000000"/>
          <w:sz w:val="36"/>
          <w:szCs w:val="36"/>
          <w:highlight w:val="none"/>
        </w:rPr>
        <w:t>机构主要管理人员情况表</w:t>
      </w:r>
    </w:p>
    <w:tbl>
      <w:tblPr>
        <w:tblStyle w:val="5"/>
        <w:tblW w:w="145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547"/>
        <w:gridCol w:w="3655"/>
        <w:gridCol w:w="1888"/>
        <w:gridCol w:w="58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588" w:type="dxa"/>
            <w:vMerge w:val="restart"/>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主要管理人员</w:t>
            </w:r>
          </w:p>
        </w:tc>
        <w:tc>
          <w:tcPr>
            <w:tcW w:w="12971" w:type="dxa"/>
            <w:gridSpan w:val="4"/>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教育/工作经历（从本科开始）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1588"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起始时间</w:t>
            </w: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所在单位</w:t>
            </w: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专业/职务</w:t>
            </w: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备注（侧重填写专业领域的相关业绩信息）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588" w:type="dxa"/>
            <w:vMerge w:val="restart"/>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1588"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588"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588" w:type="dxa"/>
            <w:vMerge w:val="restart"/>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588"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588"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1588" w:type="dxa"/>
            <w:vMerge w:val="restart"/>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588"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7"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55"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88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88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bl>
    <w:p>
      <w:pPr>
        <w:keepNext w:val="0"/>
        <w:keepLines w:val="0"/>
        <w:pageBreakBefore w:val="0"/>
        <w:kinsoku/>
        <w:wordWrap/>
        <w:overflowPunct/>
        <w:topLinePunct w:val="0"/>
        <w:autoSpaceDE/>
        <w:autoSpaceDN/>
        <w:bidi w:val="0"/>
        <w:spacing w:line="570" w:lineRule="exact"/>
        <w:ind w:left="0" w:leftChars="0" w:right="0" w:firstLine="420" w:firstLineChars="200"/>
        <w:rPr>
          <w:highlight w:val="none"/>
        </w:rPr>
        <w:sectPr>
          <w:pgSz w:w="16838" w:h="11906" w:orient="landscape"/>
          <w:pgMar w:top="1418" w:right="1418" w:bottom="1418" w:left="1418" w:header="851" w:footer="992" w:gutter="0"/>
          <w:pgNumType w:fmt="decimal"/>
          <w:cols w:space="720" w:num="1"/>
          <w:docGrid w:type="lines" w:linePitch="312" w:charSpace="0"/>
        </w:sect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r>
        <w:rPr>
          <w:rFonts w:hint="eastAsia" w:ascii="黑体" w:hAnsi="黑体" w:eastAsia="黑体" w:cs="Times New Roman"/>
          <w:sz w:val="32"/>
          <w:szCs w:val="32"/>
          <w:highlight w:val="none"/>
        </w:rPr>
        <w:t>二、本基金团队成员情况</w:t>
      </w: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hint="eastAsia" w:ascii="仿宋_GB2312" w:hAnsi="宋体" w:eastAsia="仿宋_GB2312" w:cs="Times New Roman"/>
          <w:sz w:val="28"/>
          <w:szCs w:val="28"/>
          <w:highlight w:val="none"/>
          <w:lang w:eastAsia="zh-CN"/>
        </w:rPr>
      </w:pPr>
      <w:r>
        <w:rPr>
          <w:rFonts w:hint="eastAsia" w:ascii="仿宋_GB2312" w:hAnsi="宋体" w:eastAsia="仿宋_GB2312" w:cs="Times New Roman"/>
          <w:sz w:val="28"/>
          <w:szCs w:val="28"/>
          <w:highlight w:val="none"/>
        </w:rPr>
        <w:t>1.本基金团队成员履历</w:t>
      </w:r>
      <w:r>
        <w:rPr>
          <w:rFonts w:hint="eastAsia" w:ascii="Calibri" w:hAnsi="Calibri" w:eastAsia="仿宋_GB2312" w:cs="Times New Roman"/>
          <w:bCs/>
          <w:color w:val="000000"/>
          <w:sz w:val="28"/>
          <w:szCs w:val="28"/>
          <w:highlight w:val="none"/>
          <w:lang w:eastAsia="zh-CN"/>
        </w:rPr>
        <w:t>。</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0"/>
        <w:gridCol w:w="1541"/>
        <w:gridCol w:w="3648"/>
        <w:gridCol w:w="1920"/>
        <w:gridCol w:w="5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1580" w:type="dxa"/>
            <w:vMerge w:val="restart"/>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主要成员</w:t>
            </w:r>
          </w:p>
        </w:tc>
        <w:tc>
          <w:tcPr>
            <w:tcW w:w="12899" w:type="dxa"/>
            <w:gridSpan w:val="4"/>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教育/工作经历（从本科开始）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80"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起始时间</w:t>
            </w: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所在单位</w:t>
            </w: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专业/职务</w:t>
            </w: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center"/>
              <w:textAlignment w:val="auto"/>
              <w:rPr>
                <w:rFonts w:ascii="仿宋" w:hAnsi="仿宋" w:eastAsia="仿宋" w:cs="宋体"/>
                <w:bCs/>
                <w:color w:val="000000"/>
                <w:kern w:val="0"/>
                <w:sz w:val="28"/>
                <w:szCs w:val="28"/>
                <w:highlight w:val="none"/>
              </w:rPr>
            </w:pPr>
            <w:r>
              <w:rPr>
                <w:rFonts w:hint="eastAsia" w:ascii="仿宋" w:hAnsi="仿宋" w:eastAsia="仿宋" w:cs="宋体"/>
                <w:bCs/>
                <w:color w:val="000000"/>
                <w:kern w:val="0"/>
                <w:sz w:val="28"/>
                <w:szCs w:val="28"/>
                <w:highlight w:val="none"/>
              </w:rPr>
              <w:t>备注（侧重填写专业领域的相关业绩信息）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1580" w:type="dxa"/>
            <w:vMerge w:val="restart"/>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1580"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580"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1580" w:type="dxa"/>
            <w:vMerge w:val="restart"/>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580"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1580"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580" w:type="dxa"/>
            <w:vMerge w:val="restart"/>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580"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580" w:type="dxa"/>
            <w:vMerge w:val="continue"/>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
                <w:bCs/>
                <w:color w:val="000000"/>
                <w:kern w:val="0"/>
                <w:sz w:val="28"/>
                <w:szCs w:val="28"/>
                <w:highlight w:val="none"/>
              </w:rPr>
            </w:pPr>
          </w:p>
        </w:tc>
        <w:tc>
          <w:tcPr>
            <w:tcW w:w="1541"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3648"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192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c>
          <w:tcPr>
            <w:tcW w:w="5790" w:type="dxa"/>
            <w:vAlign w:val="center"/>
          </w:tcPr>
          <w:p>
            <w:pPr>
              <w:keepNext w:val="0"/>
              <w:keepLines w:val="0"/>
              <w:pageBreakBefore w:val="0"/>
              <w:widowControl/>
              <w:kinsoku/>
              <w:wordWrap/>
              <w:overflowPunct/>
              <w:topLinePunct w:val="0"/>
              <w:autoSpaceDE/>
              <w:autoSpaceDN/>
              <w:bidi w:val="0"/>
              <w:adjustRightInd/>
              <w:snapToGrid/>
              <w:spacing w:line="570" w:lineRule="exact"/>
              <w:ind w:left="0" w:leftChars="0" w:right="0" w:firstLine="0" w:firstLineChars="0"/>
              <w:jc w:val="left"/>
              <w:textAlignment w:val="auto"/>
              <w:rPr>
                <w:rFonts w:ascii="仿宋" w:hAnsi="仿宋" w:eastAsia="仿宋" w:cs="宋体"/>
                <w:bCs/>
                <w:color w:val="000000"/>
                <w:kern w:val="0"/>
                <w:sz w:val="28"/>
                <w:szCs w:val="28"/>
                <w:highlight w:val="none"/>
              </w:rPr>
            </w:pPr>
          </w:p>
        </w:tc>
      </w:tr>
    </w:tbl>
    <w:p>
      <w:pPr>
        <w:keepNext w:val="0"/>
        <w:keepLines w:val="0"/>
        <w:pageBreakBefore w:val="0"/>
        <w:kinsoku/>
        <w:wordWrap/>
        <w:overflowPunct/>
        <w:topLinePunct w:val="0"/>
        <w:autoSpaceDE/>
        <w:autoSpaceDN/>
        <w:bidi w:val="0"/>
        <w:spacing w:line="570" w:lineRule="exact"/>
        <w:ind w:left="0" w:leftChars="0" w:right="0" w:firstLine="420" w:firstLineChars="200"/>
        <w:rPr>
          <w:highlight w:val="none"/>
        </w:rPr>
        <w:sectPr>
          <w:pgSz w:w="16838" w:h="11906" w:orient="landscape"/>
          <w:pgMar w:top="1123" w:right="1440" w:bottom="1800" w:left="1440" w:header="851" w:footer="992" w:gutter="0"/>
          <w:pgNumType w:fmt="decimal"/>
          <w:cols w:space="720" w:num="1"/>
          <w:docGrid w:type="lines" w:linePitch="312" w:charSpace="0"/>
        </w:sectPr>
      </w:pPr>
    </w:p>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cs="Times New Roman"/>
          <w:sz w:val="32"/>
          <w:szCs w:val="32"/>
          <w:highlight w:val="none"/>
        </w:rPr>
      </w:pPr>
    </w:p>
    <w:p>
      <w:pPr>
        <w:keepNext w:val="0"/>
        <w:keepLines w:val="0"/>
        <w:pageBreakBefore w:val="0"/>
        <w:kinsoku/>
        <w:wordWrap/>
        <w:overflowPunct/>
        <w:topLinePunct w:val="0"/>
        <w:autoSpaceDE/>
        <w:autoSpaceDN/>
        <w:bidi w:val="0"/>
        <w:adjustRightInd w:val="0"/>
        <w:spacing w:line="570" w:lineRule="exact"/>
        <w:ind w:left="0" w:leftChars="0" w:right="0" w:firstLine="560" w:firstLineChars="200"/>
        <w:rPr>
          <w:rFonts w:ascii="黑体" w:hAnsi="黑体" w:eastAsia="仿宋_GB2312" w:cs="Times New Roman"/>
          <w:sz w:val="32"/>
          <w:szCs w:val="32"/>
          <w:highlight w:val="none"/>
        </w:rPr>
      </w:pPr>
      <w:r>
        <w:rPr>
          <w:rFonts w:hint="eastAsia" w:ascii="仿宋_GB2312" w:hAnsi="宋体" w:eastAsia="仿宋_GB2312" w:cs="Times New Roman"/>
          <w:sz w:val="28"/>
          <w:szCs w:val="28"/>
          <w:highlight w:val="none"/>
          <w:lang w:val="en-US" w:eastAsia="zh-CN"/>
        </w:rPr>
        <w:t>2</w:t>
      </w:r>
      <w:r>
        <w:rPr>
          <w:rFonts w:hint="eastAsia" w:ascii="仿宋_GB2312" w:hAnsi="宋体" w:eastAsia="仿宋_GB2312" w:cs="Times New Roman"/>
          <w:sz w:val="28"/>
          <w:szCs w:val="28"/>
          <w:highlight w:val="none"/>
        </w:rPr>
        <w:t>.本基金团队成员过往投资项目明细（单位：万元）</w:t>
      </w:r>
    </w:p>
    <w:tbl>
      <w:tblPr>
        <w:tblStyle w:val="5"/>
        <w:tblpPr w:leftFromText="180" w:rightFromText="180" w:vertAnchor="text" w:horzAnchor="margin" w:tblpXSpec="center" w:tblpY="571"/>
        <w:tblW w:w="12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2071"/>
        <w:gridCol w:w="799"/>
        <w:gridCol w:w="803"/>
        <w:gridCol w:w="799"/>
        <w:gridCol w:w="803"/>
        <w:gridCol w:w="1094"/>
        <w:gridCol w:w="1094"/>
        <w:gridCol w:w="1094"/>
        <w:gridCol w:w="1094"/>
        <w:gridCol w:w="1095"/>
        <w:gridCol w:w="10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序号</w:t>
            </w: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项目名称</w:t>
            </w: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行业</w:t>
            </w: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投资时间</w:t>
            </w: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投资轮次</w:t>
            </w: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领投/跟投</w:t>
            </w: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投资</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金额</w:t>
            </w: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项目投后估值</w:t>
            </w: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项目最新估值</w:t>
            </w: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估值增长倍数</w:t>
            </w: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是否</w:t>
            </w:r>
          </w:p>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退出</w:t>
            </w: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textAlignment w:val="auto"/>
              <w:rPr>
                <w:rFonts w:ascii="仿宋" w:hAnsi="仿宋" w:eastAsia="仿宋" w:cs="宋体"/>
                <w:bCs/>
                <w:color w:val="000000"/>
                <w:kern w:val="0"/>
                <w:sz w:val="24"/>
                <w:highlight w:val="none"/>
              </w:rPr>
            </w:pPr>
            <w:r>
              <w:rPr>
                <w:rFonts w:hint="eastAsia" w:ascii="仿宋" w:hAnsi="仿宋" w:eastAsia="仿宋" w:cs="宋体"/>
                <w:bCs/>
                <w:color w:val="000000"/>
                <w:kern w:val="0"/>
                <w:sz w:val="24"/>
                <w:highlight w:val="none"/>
              </w:rPr>
              <w:t>团队成员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7"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p>
        </w:tc>
        <w:tc>
          <w:tcPr>
            <w:tcW w:w="2071"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bCs/>
                <w:color w:val="000000"/>
                <w:kern w:val="0"/>
                <w:sz w:val="24"/>
                <w:highlight w:val="none"/>
              </w:rPr>
            </w:pPr>
            <w:r>
              <w:rPr>
                <w:rFonts w:ascii="仿宋" w:hAnsi="仿宋" w:eastAsia="仿宋" w:cs="宋体"/>
                <w:bCs/>
                <w:color w:val="000000"/>
                <w:kern w:val="0"/>
                <w:sz w:val="24"/>
                <w:highlight w:val="none"/>
              </w:rPr>
              <w:t>合计</w:t>
            </w: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799"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803"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4"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c>
          <w:tcPr>
            <w:tcW w:w="1095" w:type="dxa"/>
            <w:vAlign w:val="center"/>
          </w:tcPr>
          <w:p>
            <w:pPr>
              <w:keepNext w:val="0"/>
              <w:keepLines w:val="0"/>
              <w:pageBreakBefore w:val="0"/>
              <w:widowControl/>
              <w:kinsoku/>
              <w:wordWrap/>
              <w:overflowPunct/>
              <w:topLinePunct w:val="0"/>
              <w:autoSpaceDE/>
              <w:autoSpaceDN/>
              <w:bidi w:val="0"/>
              <w:adjustRightInd/>
              <w:snapToGrid/>
              <w:spacing w:line="400" w:lineRule="exact"/>
              <w:ind w:left="0" w:leftChars="0" w:right="0" w:firstLine="0" w:firstLineChars="0"/>
              <w:jc w:val="center"/>
              <w:textAlignment w:val="auto"/>
              <w:rPr>
                <w:rFonts w:ascii="仿宋" w:hAnsi="仿宋" w:eastAsia="仿宋" w:cs="宋体"/>
                <w:kern w:val="0"/>
                <w:sz w:val="24"/>
                <w:highlight w:val="none"/>
              </w:rPr>
            </w:pPr>
          </w:p>
        </w:tc>
      </w:tr>
    </w:tbl>
    <w:p>
      <w:pPr>
        <w:keepNext w:val="0"/>
        <w:keepLines w:val="0"/>
        <w:pageBreakBefore w:val="0"/>
        <w:kinsoku/>
        <w:wordWrap/>
        <w:overflowPunct/>
        <w:topLinePunct w:val="0"/>
        <w:autoSpaceDE/>
        <w:autoSpaceDN/>
        <w:bidi w:val="0"/>
        <w:adjustRightInd w:val="0"/>
        <w:spacing w:line="570" w:lineRule="exact"/>
        <w:ind w:left="0" w:leftChars="0" w:right="0" w:firstLine="640" w:firstLineChars="200"/>
        <w:rPr>
          <w:rFonts w:ascii="黑体" w:hAnsi="黑体" w:eastAsia="黑体"/>
          <w:sz w:val="32"/>
          <w:szCs w:val="32"/>
          <w:highlight w:val="none"/>
        </w:rPr>
        <w:sectPr>
          <w:pgSz w:w="16838" w:h="11906" w:orient="landscape"/>
          <w:pgMar w:top="1123" w:right="1440" w:bottom="1800" w:left="1440" w:header="851" w:footer="992" w:gutter="0"/>
          <w:pgNumType w:fmt="decimal"/>
          <w:cols w:space="720" w:num="1"/>
          <w:docGrid w:type="lines" w:linePitch="312" w:charSpace="0"/>
        </w:sectPr>
      </w:pPr>
    </w:p>
    <w:p>
      <w:pPr>
        <w:keepNext w:val="0"/>
        <w:keepLines w:val="0"/>
        <w:pageBreakBefore w:val="0"/>
        <w:widowControl/>
        <w:kinsoku/>
        <w:wordWrap/>
        <w:overflowPunct/>
        <w:topLinePunct w:val="0"/>
        <w:autoSpaceDE/>
        <w:autoSpaceDN/>
        <w:bidi w:val="0"/>
        <w:spacing w:line="570" w:lineRule="exact"/>
        <w:ind w:right="0"/>
        <w:jc w:val="center"/>
        <w:rPr>
          <w:rFonts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rPr>
        <w:t>承诺函</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r>
        <w:rPr>
          <w:rFonts w:hint="eastAsia" w:ascii="仿宋_GB2312" w:hAnsi="宋体" w:eastAsia="仿宋_GB2312" w:cs="宋体"/>
          <w:sz w:val="32"/>
          <w:szCs w:val="32"/>
          <w:highlight w:val="none"/>
          <w:shd w:val="clear" w:color="auto" w:fill="FFFFFF"/>
        </w:rPr>
        <w:t>我单位申报成为中原医学科学城生物医药产业发展基金</w:t>
      </w:r>
      <w:r>
        <w:rPr>
          <w:rFonts w:hint="eastAsia" w:ascii="仿宋_GB2312" w:hAnsi="宋体" w:eastAsia="仿宋_GB2312" w:cs="宋体"/>
          <w:sz w:val="32"/>
          <w:szCs w:val="32"/>
          <w:highlight w:val="none"/>
          <w:shd w:val="clear" w:color="auto" w:fill="FFFFFF"/>
          <w:lang w:val="en-US" w:eastAsia="zh-CN"/>
        </w:rPr>
        <w:t>联合</w:t>
      </w:r>
      <w:r>
        <w:rPr>
          <w:rFonts w:hint="eastAsia" w:ascii="仿宋_GB2312" w:hAnsi="宋体" w:eastAsia="仿宋_GB2312" w:cs="宋体"/>
          <w:sz w:val="32"/>
          <w:szCs w:val="32"/>
          <w:highlight w:val="none"/>
          <w:shd w:val="clear" w:color="auto" w:fill="FFFFFF"/>
        </w:rPr>
        <w:t>管理机构，就有关事项承诺如下：</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r>
        <w:rPr>
          <w:rFonts w:hint="eastAsia" w:ascii="仿宋_GB2312" w:hAnsi="宋体" w:eastAsia="仿宋_GB2312" w:cs="宋体"/>
          <w:sz w:val="32"/>
          <w:szCs w:val="32"/>
          <w:highlight w:val="none"/>
          <w:shd w:val="clear" w:color="auto" w:fill="FFFFFF"/>
        </w:rPr>
        <w:t>1.本申报材料所填写的各项内容均真实、准确；</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r>
        <w:rPr>
          <w:rFonts w:hint="eastAsia" w:ascii="仿宋_GB2312" w:hAnsi="宋体" w:eastAsia="仿宋_GB2312" w:cs="宋体"/>
          <w:sz w:val="32"/>
          <w:szCs w:val="32"/>
          <w:highlight w:val="none"/>
          <w:shd w:val="clear" w:color="auto" w:fill="FFFFFF"/>
        </w:rPr>
        <w:t>2.此次为申请中原医学科学城生物医药产业发展基金管理机构所提交的全部文件及资料均为真实、准确、有效</w:t>
      </w:r>
      <w:r>
        <w:rPr>
          <w:rFonts w:hint="eastAsia" w:ascii="仿宋_GB2312" w:hAnsi="宋体" w:eastAsia="仿宋_GB2312" w:cs="宋体"/>
          <w:sz w:val="32"/>
          <w:szCs w:val="32"/>
          <w:highlight w:val="none"/>
          <w:shd w:val="clear" w:color="auto" w:fill="FFFFFF"/>
          <w:lang w:eastAsia="zh-Hans"/>
        </w:rPr>
        <w:t>，不存在虚假记载、误导性陈述或重大遗漏；</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r>
        <w:rPr>
          <w:rFonts w:hint="eastAsia" w:ascii="仿宋_GB2312" w:hAnsi="宋体" w:eastAsia="仿宋_GB2312" w:cs="宋体"/>
          <w:sz w:val="32"/>
          <w:szCs w:val="32"/>
          <w:highlight w:val="none"/>
          <w:shd w:val="clear" w:color="auto" w:fill="FFFFFF"/>
        </w:rPr>
        <w:t>3.基金管理团队关键人在基金运作期间不中途退出；</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r>
        <w:rPr>
          <w:rFonts w:hint="eastAsia" w:ascii="仿宋_GB2312" w:hAnsi="宋体" w:eastAsia="仿宋_GB2312" w:cs="宋体"/>
          <w:sz w:val="32"/>
          <w:szCs w:val="32"/>
          <w:highlight w:val="none"/>
          <w:shd w:val="clear" w:color="auto" w:fill="FFFFFF"/>
        </w:rPr>
        <w:t>4.申报材料所涉及的技术和成果的知识产权明晰完整，未剽窃他人成果、未侵犯他人的知识产权。</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r>
        <w:rPr>
          <w:rFonts w:hint="eastAsia" w:ascii="仿宋_GB2312" w:hAnsi="宋体" w:eastAsia="仿宋_GB2312" w:cs="宋体"/>
          <w:sz w:val="32"/>
          <w:szCs w:val="32"/>
          <w:highlight w:val="none"/>
          <w:shd w:val="clear" w:color="auto" w:fill="FFFFFF"/>
        </w:rPr>
        <w:t>若发生与上述承诺相违背的事实，本申报单位承担全部法律责任，并放弃中选资格。</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r>
        <w:rPr>
          <w:rFonts w:hint="eastAsia" w:ascii="仿宋_GB2312" w:hAnsi="宋体" w:eastAsia="仿宋_GB2312" w:cs="宋体"/>
          <w:sz w:val="32"/>
          <w:szCs w:val="32"/>
          <w:highlight w:val="none"/>
          <w:shd w:val="clear" w:color="auto" w:fill="FFFFFF"/>
        </w:rPr>
        <w:t xml:space="preserve">               （单位签章）</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p>
    <w:p>
      <w:pPr>
        <w:keepNext w:val="0"/>
        <w:keepLines w:val="0"/>
        <w:pageBreakBefore w:val="0"/>
        <w:kinsoku/>
        <w:wordWrap/>
        <w:overflowPunct/>
        <w:topLinePunct w:val="0"/>
        <w:autoSpaceDE/>
        <w:autoSpaceDN/>
        <w:bidi w:val="0"/>
        <w:spacing w:line="570" w:lineRule="exact"/>
        <w:ind w:left="0" w:leftChars="0" w:right="0" w:firstLine="5440" w:firstLineChars="1700"/>
        <w:rPr>
          <w:rFonts w:ascii="仿宋_GB2312" w:hAnsi="宋体" w:eastAsia="仿宋_GB2312" w:cs="宋体"/>
          <w:sz w:val="32"/>
          <w:szCs w:val="32"/>
          <w:highlight w:val="none"/>
          <w:shd w:val="clear" w:color="auto" w:fill="FFFFFF"/>
        </w:rPr>
      </w:pPr>
      <w:r>
        <w:rPr>
          <w:rFonts w:hint="eastAsia" w:ascii="仿宋_GB2312" w:hAnsi="宋体" w:eastAsia="仿宋_GB2312" w:cs="宋体"/>
          <w:sz w:val="32"/>
          <w:szCs w:val="32"/>
          <w:highlight w:val="none"/>
          <w:shd w:val="clear" w:color="auto" w:fill="FFFFFF"/>
        </w:rPr>
        <w:t>年   月   日</w:t>
      </w:r>
    </w:p>
    <w:p>
      <w:pPr>
        <w:keepNext w:val="0"/>
        <w:keepLines w:val="0"/>
        <w:pageBreakBefore w:val="0"/>
        <w:kinsoku/>
        <w:wordWrap/>
        <w:overflowPunct/>
        <w:topLinePunct w:val="0"/>
        <w:autoSpaceDE/>
        <w:autoSpaceDN/>
        <w:bidi w:val="0"/>
        <w:spacing w:line="570" w:lineRule="exact"/>
        <w:ind w:left="0" w:leftChars="0" w:right="0" w:firstLine="640" w:firstLineChars="200"/>
        <w:rPr>
          <w:rFonts w:ascii="仿宋_GB2312" w:hAnsi="宋体" w:eastAsia="仿宋_GB2312" w:cs="宋体"/>
          <w:sz w:val="32"/>
          <w:szCs w:val="32"/>
          <w:highlight w:val="none"/>
          <w:shd w:val="clear" w:color="auto" w:fill="FFFFFF"/>
        </w:rPr>
      </w:pPr>
    </w:p>
    <w:p>
      <w:pPr>
        <w:keepNext w:val="0"/>
        <w:keepLines w:val="0"/>
        <w:pageBreakBefore w:val="0"/>
        <w:kinsoku/>
        <w:wordWrap/>
        <w:overflowPunct/>
        <w:topLinePunct w:val="0"/>
        <w:autoSpaceDE/>
        <w:autoSpaceDN/>
        <w:bidi w:val="0"/>
        <w:adjustRightInd w:val="0"/>
        <w:snapToGrid w:val="0"/>
        <w:spacing w:line="570" w:lineRule="exact"/>
        <w:ind w:left="0" w:leftChars="0" w:right="0" w:firstLine="80" w:firstLineChars="200"/>
        <w:jc w:val="left"/>
        <w:rPr>
          <w:sz w:val="4"/>
          <w:szCs w:val="2"/>
          <w:highlight w:val="none"/>
        </w:rPr>
      </w:pPr>
    </w:p>
    <w:sectPr>
      <w:headerReference r:id="rId8" w:type="default"/>
      <w:footerReference r:id="rId9" w:type="default"/>
      <w:pgSz w:w="11906" w:h="16838"/>
      <w:pgMar w:top="3855" w:right="1474" w:bottom="1587" w:left="1587" w:header="851" w:footer="992" w:gutter="0"/>
      <w:pgNumType w:fmt="decimal"/>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8DFCCB83-7E9D-437D-AAB6-B178B04230A3}"/>
  </w:font>
  <w:font w:name="黑体">
    <w:panose1 w:val="02010609060101010101"/>
    <w:charset w:val="86"/>
    <w:family w:val="auto"/>
    <w:pitch w:val="default"/>
    <w:sig w:usb0="800002BF" w:usb1="38CF7CFA" w:usb2="00000016" w:usb3="00000000" w:csb0="00040001" w:csb1="00000000"/>
    <w:embedRegular r:id="rId2" w:fontKey="{380488ED-DE26-49B7-A5C5-FAF6128419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0254E09E-98F5-4C0F-AEB3-13D6ECA4B3F1}"/>
  </w:font>
  <w:font w:name="仿宋_GB2312">
    <w:panose1 w:val="02010609030101010101"/>
    <w:charset w:val="86"/>
    <w:family w:val="auto"/>
    <w:pitch w:val="default"/>
    <w:sig w:usb0="00000001" w:usb1="080E0000" w:usb2="00000000" w:usb3="00000000" w:csb0="00040000" w:csb1="00000000"/>
    <w:embedRegular r:id="rId4" w:fontKey="{EF58DE0D-084D-4768-9828-DA04623FDF48}"/>
  </w:font>
  <w:font w:name="方正小标宋简体">
    <w:panose1 w:val="03000509000000000000"/>
    <w:charset w:val="86"/>
    <w:family w:val="auto"/>
    <w:pitch w:val="default"/>
    <w:sig w:usb0="00000001" w:usb1="080E0000" w:usb2="00000000" w:usb3="00000000" w:csb0="00040000" w:csb1="00000000"/>
    <w:embedRegular r:id="rId5" w:fontKey="{9F67F383-3169-48B1-8E27-27D803D416C1}"/>
  </w:font>
  <w:font w:name="方正小标宋_GBK">
    <w:panose1 w:val="03000509000000000000"/>
    <w:charset w:val="86"/>
    <w:family w:val="auto"/>
    <w:pitch w:val="default"/>
    <w:sig w:usb0="00000001" w:usb1="080E0000" w:usb2="00000000" w:usb3="00000000" w:csb0="00040000" w:csb1="00000000"/>
    <w:embedRegular r:id="rId6" w:fontKey="{1F0600AA-555C-43B0-BB58-D0C25496EA76}"/>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embedRegular r:id="rId7" w:fontKey="{E4A23D0C-3E4F-460D-9704-D4832718D17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Calibri" w:hAnsi="Calibri" w:eastAsia="宋体" w:cs="Times New Roman"/>
        <w:sz w:val="18"/>
        <w:szCs w:val="18"/>
      </w:rPr>
    </w:pPr>
    <w:r>
      <w:rPr>
        <w:rFonts w:ascii="Calibri" w:hAnsi="Calibri" w:eastAsia="宋体" w:cs="Times New Roman"/>
        <w:sz w:val="18"/>
        <w:szCs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jc w:val="left"/>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snapToGrid w:val="0"/>
                      <w:jc w:val="left"/>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snapToGrid w:val="0"/>
      <w:jc w:val="left"/>
      <w:rPr>
        <w:rFonts w:ascii="Calibri" w:hAnsi="Calibri" w:eastAsia="宋体" w:cs="Times New Roman"/>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Calibri" w:hAnsi="Calibri" w:eastAsia="宋体" w:cs="Times New Roman"/>
        <w:sz w:val="18"/>
        <w:szCs w:val="18"/>
      </w:rPr>
    </w:pPr>
    <w:r>
      <w:rPr>
        <w:rFonts w:ascii="Calibri" w:hAnsi="Calibri" w:eastAsia="宋体" w:cs="Times New Roman"/>
        <w:sz w:val="18"/>
        <w:szCs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jc w:val="center"/>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8zq8sIBAACN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GfM6vLCAQAAjQMAAA4AAAAAAAAAAQAgAAAAHgEAAGRycy9lMm9Eb2MueG1sUEsF&#10;BgAAAAAGAAYAWQEAAFIFAAAAAA==&#10;">
              <v:fill on="f" focussize="0,0"/>
              <v:stroke on="f"/>
              <v:imagedata o:title=""/>
              <o:lock v:ext="edit" aspectratio="f"/>
              <v:textbox inset="0mm,0mm,0mm,0mm" style="mso-fit-shape-to-text:t;">
                <w:txbxContent>
                  <w:p>
                    <w:pPr>
                      <w:snapToGrid w:val="0"/>
                      <w:jc w:val="center"/>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snapToGrid w:val="0"/>
      <w:jc w:val="center"/>
      <w:rPr>
        <w:rFonts w:ascii="Calibri" w:hAnsi="Calibri" w:eastAsia="宋体" w:cs="Times New Roman"/>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Calibri" w:hAnsi="Calibri" w:eastAsia="宋体" w:cs="Times New Roman"/>
        <w:sz w:val="18"/>
        <w:szCs w:val="18"/>
      </w:rPr>
    </w:pPr>
    <w:r>
      <w:rPr>
        <w:rFonts w:ascii="Calibri" w:hAnsi="Calibri" w:eastAsia="宋体" w:cs="Times New Roman"/>
        <w:sz w:val="18"/>
        <w:szCs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jc w:val="center"/>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JFlysIBAACN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iRZcrCAQAAjQMAAA4AAAAAAAAAAQAgAAAAHgEAAGRycy9lMm9Eb2MueG1sUEsF&#10;BgAAAAAGAAYAWQEAAFIFAAAAAA==&#10;">
              <v:fill on="f" focussize="0,0"/>
              <v:stroke on="f"/>
              <v:imagedata o:title=""/>
              <o:lock v:ext="edit" aspectratio="f"/>
              <v:textbox inset="0mm,0mm,0mm,0mm" style="mso-fit-shape-to-text:t;">
                <w:txbxContent>
                  <w:p>
                    <w:pPr>
                      <w:snapToGrid w:val="0"/>
                      <w:jc w:val="center"/>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snapToGrid w:val="0"/>
      <w:jc w:val="left"/>
      <w:rPr>
        <w:rFonts w:ascii="Calibri" w:hAnsi="Calibri" w:eastAsia="宋体" w:cs="Times New Roman"/>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8640" w:firstLineChars="4800"/>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vert="horz" wrap="none" lIns="0" tIns="0" rIns="0" bIns="0" anchor="t" anchorCtr="0">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M6pebnPAAAABQEAAA8AAAAAAAAA&#10;AQAgAAAAIgAAAGRycy9kb3ducmV2LnhtbFBLAQIUABQAAAAIAIdO4kB4ZNK+4QEAALsDAAAOAAAA&#10;AAAAAAEAIAAAAB4BAABkcnMvZTJvRG9jLnhtbFBLBQYAAAAABgAGAFkBAABxBQAAAAA=&#10;">
              <v:fill on="f" focussize="0,0"/>
              <v:stroke on="f"/>
              <v:imagedata o:title=""/>
              <o:lock v:ext="edit" aspectratio="f"/>
              <v:textbox inset="0mm,0mm,0mm,0mm" style="mso-fit-shape-to-text:t;">
                <w:txbxContent>
                  <w:p>
                    <w:pPr>
                      <w:pStyle w:val="3"/>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margin">
                <wp:posOffset>5472430</wp:posOffset>
              </wp:positionH>
              <wp:positionV relativeFrom="paragraph">
                <wp:posOffset>-14605</wp:posOffset>
              </wp:positionV>
              <wp:extent cx="1828800" cy="182880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pPr>
                        </w:p>
                      </w:txbxContent>
                    </wps:txbx>
                    <wps:bodyPr vert="horz" wrap="none" lIns="0" tIns="0" rIns="0" bIns="0" anchor="t" anchorCtr="0">
                      <a:spAutoFit/>
                    </wps:bodyPr>
                  </wps:wsp>
                </a:graphicData>
              </a:graphic>
            </wp:anchor>
          </w:drawing>
        </mc:Choice>
        <mc:Fallback>
          <w:pict>
            <v:shape id="文本框 3" o:spid="_x0000_s1026" o:spt="202" type="#_x0000_t202" style="position:absolute;left:0pt;margin-left:430.9pt;margin-top:-1.15pt;height:144pt;width:144pt;mso-position-horizontal-relative:margin;mso-wrap-style:none;z-index:251662336;mso-width-relative:page;mso-height-relative:page;" filled="f" stroked="f" coordsize="21600,21600" o:gfxdata="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F1FQErXAAAACwEAAA8A&#10;AAAAAAAAAQAgAAAAIgAAAGRycy9kb3ducmV2LnhtbFBLAQIUABQAAAAIAIdO4kAvesHo3wEAALsD&#10;AAAOAAAAAAAAAAEAIAAAACYBAABkcnMvZTJvRG9jLnhtbFBLBQYAAAAABgAGAFkBAAB3BQAAAAA=&#10;">
              <v:fill on="f" focussize="0,0"/>
              <v:stroke on="f"/>
              <v:imagedata o:title=""/>
              <o:lock v:ext="edit" aspectratio="f"/>
              <v:textbox inset="0mm,0mm,0mm,0mm" style="mso-fit-shape-to-text:t;">
                <w:txbxContent>
                  <w:p>
                    <w:pPr>
                      <w:pStyle w:val="3"/>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1"/>
      </w:pBdr>
      <w:snapToGrid w:val="0"/>
      <w:rPr>
        <w:rFonts w:ascii="Calibri" w:hAnsi="Calibri" w:eastAsia="宋体" w:cs="Times New Roman"/>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Calibri" w:hAnsi="Calibri" w:eastAsia="宋体" w:cs="Times New Roman"/>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jc w:val="center"/>
      <w:rPr>
        <w:rFonts w:ascii="Calibri" w:hAnsi="Calibri" w:eastAsia="宋体" w:cs="Times New Roman"/>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2YTk2YjdjMmRlYjdjNjc0NDZkMDZkZTkwOTU2NzEifQ=="/>
  </w:docVars>
  <w:rsids>
    <w:rsidRoot w:val="22517017"/>
    <w:rsid w:val="003461DB"/>
    <w:rsid w:val="00375792"/>
    <w:rsid w:val="006F1449"/>
    <w:rsid w:val="00782053"/>
    <w:rsid w:val="007E7690"/>
    <w:rsid w:val="00845ADB"/>
    <w:rsid w:val="00C53182"/>
    <w:rsid w:val="00C66071"/>
    <w:rsid w:val="00DA7808"/>
    <w:rsid w:val="00DD0FDF"/>
    <w:rsid w:val="02F8266E"/>
    <w:rsid w:val="050B6D23"/>
    <w:rsid w:val="090F150D"/>
    <w:rsid w:val="09534252"/>
    <w:rsid w:val="0A2F5262"/>
    <w:rsid w:val="0B597154"/>
    <w:rsid w:val="0D9755F8"/>
    <w:rsid w:val="11991213"/>
    <w:rsid w:val="153B3F0D"/>
    <w:rsid w:val="158C17BA"/>
    <w:rsid w:val="161138FD"/>
    <w:rsid w:val="16585C22"/>
    <w:rsid w:val="17384479"/>
    <w:rsid w:val="19A05F6E"/>
    <w:rsid w:val="1A732F49"/>
    <w:rsid w:val="1C16002F"/>
    <w:rsid w:val="1EE03759"/>
    <w:rsid w:val="1EF82D8A"/>
    <w:rsid w:val="205E5798"/>
    <w:rsid w:val="22517017"/>
    <w:rsid w:val="23166130"/>
    <w:rsid w:val="2A1C3B9F"/>
    <w:rsid w:val="2B9050FB"/>
    <w:rsid w:val="2D322E62"/>
    <w:rsid w:val="2E3C2A5A"/>
    <w:rsid w:val="303A0316"/>
    <w:rsid w:val="31114177"/>
    <w:rsid w:val="337E36C2"/>
    <w:rsid w:val="37CB7D41"/>
    <w:rsid w:val="37E666B0"/>
    <w:rsid w:val="38E250CA"/>
    <w:rsid w:val="398D72D4"/>
    <w:rsid w:val="3E9D7BAD"/>
    <w:rsid w:val="409F7D44"/>
    <w:rsid w:val="439A2CDA"/>
    <w:rsid w:val="440F51E1"/>
    <w:rsid w:val="45742E4C"/>
    <w:rsid w:val="46320B51"/>
    <w:rsid w:val="4797012B"/>
    <w:rsid w:val="48BD7C3F"/>
    <w:rsid w:val="4A05037C"/>
    <w:rsid w:val="4AB243CA"/>
    <w:rsid w:val="4AB56AE2"/>
    <w:rsid w:val="4AFF2534"/>
    <w:rsid w:val="4BA46A56"/>
    <w:rsid w:val="4C954D47"/>
    <w:rsid w:val="4F950C90"/>
    <w:rsid w:val="5415239F"/>
    <w:rsid w:val="54F65E58"/>
    <w:rsid w:val="55E62245"/>
    <w:rsid w:val="58006EC2"/>
    <w:rsid w:val="5BBD34B9"/>
    <w:rsid w:val="5CA259FC"/>
    <w:rsid w:val="5E4B1821"/>
    <w:rsid w:val="5F3F6522"/>
    <w:rsid w:val="5FFC6E59"/>
    <w:rsid w:val="619D39D4"/>
    <w:rsid w:val="641D4448"/>
    <w:rsid w:val="6B756C31"/>
    <w:rsid w:val="6DC26C9C"/>
    <w:rsid w:val="7236673C"/>
    <w:rsid w:val="75E12492"/>
    <w:rsid w:val="79381049"/>
    <w:rsid w:val="7CDC31AB"/>
    <w:rsid w:val="7DEB18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widowControl w:val="0"/>
      <w:tabs>
        <w:tab w:val="center" w:pos="4153"/>
        <w:tab w:val="right" w:pos="8306"/>
      </w:tabs>
      <w:snapToGrid w:val="0"/>
    </w:pPr>
    <w:rPr>
      <w:rFonts w:asciiTheme="minorHAnsi" w:hAnsiTheme="minorHAnsi" w:eastAsiaTheme="minorEastAsia" w:cstheme="minorBidi"/>
      <w:kern w:val="2"/>
      <w:sz w:val="18"/>
      <w:szCs w:val="24"/>
      <w:lang w:val="en-US" w:eastAsia="zh-CN"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 w:type="paragraph" w:customStyle="1" w:styleId="8">
    <w:name w:val="BodyText"/>
    <w:qFormat/>
    <w:uiPriority w:val="0"/>
    <w:pPr>
      <w:widowControl w:val="0"/>
      <w:jc w:val="both"/>
      <w:textAlignment w:val="baseline"/>
    </w:pPr>
    <w:rPr>
      <w:rFonts w:ascii="Calibri" w:hAnsi="Calibri" w:eastAsia="宋体" w:cs="Times New Roman"/>
      <w:kern w:val="2"/>
      <w:sz w:val="21"/>
      <w:szCs w:val="24"/>
      <w:lang w:val="en-US" w:eastAsia="zh-CN" w:bidi="ar-SA"/>
    </w:rPr>
  </w:style>
  <w:style w:type="character" w:customStyle="1" w:styleId="9">
    <w:name w:val="NormalCharacter"/>
    <w:semiHidden/>
    <w:qFormat/>
    <w:uiPriority w:val="0"/>
    <w:rPr>
      <w:rFonts w:ascii="Calibri" w:hAnsi="Calibri"/>
      <w:kern w:val="2"/>
      <w:sz w:val="21"/>
      <w:szCs w:val="24"/>
      <w:lang w:val="en-US" w:eastAsia="zh-CN" w:bidi="ar-SA"/>
    </w:rPr>
  </w:style>
  <w:style w:type="paragraph" w:styleId="10">
    <w:name w:val="List Paragraph"/>
    <w:basedOn w:val="1"/>
    <w:qFormat/>
    <w:uiPriority w:val="99"/>
    <w:pPr>
      <w:ind w:firstLine="420" w:firstLineChars="200"/>
    </w:pPr>
  </w:style>
  <w:style w:type="paragraph" w:customStyle="1" w:styleId="11">
    <w:name w:val="_Style 1"/>
    <w:basedOn w:val="1"/>
    <w:qFormat/>
    <w:uiPriority w:val="99"/>
    <w:pPr>
      <w:spacing w:line="481" w:lineRule="atLeast"/>
      <w:ind w:firstLine="623"/>
      <w:textAlignment w:val="baseline"/>
    </w:pPr>
    <w:rPr>
      <w:rFonts w:eastAsia="仿宋_GB2312"/>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905</Words>
  <Characters>5165</Characters>
  <Lines>43</Lines>
  <Paragraphs>12</Paragraphs>
  <TotalTime>83</TotalTime>
  <ScaleCrop>false</ScaleCrop>
  <LinksUpToDate>false</LinksUpToDate>
  <CharactersWithSpaces>6058</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2022-06-10T08:14:00Z</dcterms:created>
  <dc:creator>小花家姐</dc:creator>
  <cp:lastModifiedBy>跳跳虎</cp:lastModifiedBy>
  <cp:lastPrinted>2023-11-08T00:04:00Z</cp:lastPrinted>
  <dcterms:modified xsi:type="dcterms:W3CDTF">2023-11-10T06:59:17Z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03FE0D011B0C4BA78AA477B8EA41366D_13</vt:lpwstr>
  </property>
</Properties>
</file>